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2"/>
        <w:ind w:firstLine="576"/>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032"/>
        <w:ind w:firstLine="300"/>
        <w:spacing w:line="360" w:lineRule="auto"/>
        <w:rPr>
          <w:sz w:val="60"/>
          <w:szCs w:val="60"/>
        </w:rPr>
      </w:pPr>
      <w:r>
        <w:rPr>
          <w:sz w:val="60"/>
          <w:szCs w:val="60"/>
        </w:rPr>
      </w:r>
      <w:r/>
    </w:p>
    <w:p>
      <w:pPr>
        <w:pStyle w:val="1032"/>
        <w:jc w:val="center"/>
        <w:rPr>
          <w:b/>
          <w:bCs/>
          <w:sz w:val="60"/>
          <w:szCs w:val="60"/>
        </w:rPr>
      </w:pPr>
      <w:r>
        <w:rPr>
          <w:b/>
          <w:bCs/>
          <w:sz w:val="60"/>
          <w:szCs w:val="60"/>
        </w:rPr>
        <w:t xml:space="preserve">常州市政府采购项目</w:t>
      </w:r>
      <w:r>
        <w:rPr>
          <w:b/>
          <w:bCs/>
          <w:sz w:val="60"/>
          <w:szCs w:val="60"/>
        </w:rPr>
      </w:r>
      <w:r/>
    </w:p>
    <w:p>
      <w:pPr>
        <w:pStyle w:val="1032"/>
        <w:jc w:val="center"/>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1032"/>
        <w:jc w:val="center"/>
        <w:spacing w:line="360" w:lineRule="auto"/>
        <w:rPr>
          <w:rFonts w:ascii="宋体" w:hAnsi="宋体"/>
          <w:b/>
          <w:bCs/>
          <w:sz w:val="60"/>
          <w:szCs w:val="60"/>
        </w:rPr>
      </w:pPr>
      <w:r>
        <w:rPr>
          <w:rFonts w:ascii="宋体" w:hAnsi="宋体"/>
          <w:b/>
          <w:bCs/>
          <w:sz w:val="60"/>
          <w:szCs w:val="60"/>
        </w:rPr>
      </w:r>
      <w:r/>
    </w:p>
    <w:p>
      <w:pPr>
        <w:pStyle w:val="1032"/>
        <w:jc w:val="center"/>
        <w:spacing w:line="360" w:lineRule="auto"/>
        <w:rPr>
          <w:rFonts w:ascii="宋体" w:hAnsi="宋体"/>
          <w:b/>
          <w:bCs/>
          <w:sz w:val="60"/>
          <w:szCs w:val="60"/>
        </w:rPr>
      </w:pPr>
      <w:r>
        <w:rPr>
          <w:rFonts w:ascii="宋体" w:hAnsi="宋体"/>
          <w:b/>
          <w:bCs/>
          <w:sz w:val="60"/>
          <w:szCs w:val="60"/>
        </w:rPr>
      </w:r>
      <w:r/>
    </w:p>
    <w:p>
      <w:pPr>
        <w:pStyle w:val="1032"/>
        <w:jc w:val="center"/>
        <w:spacing w:line="360" w:lineRule="auto"/>
        <w:rPr>
          <w:rFonts w:ascii="宋体" w:hAnsi="宋体"/>
          <w:b/>
          <w:bCs/>
          <w:sz w:val="60"/>
          <w:szCs w:val="60"/>
        </w:rPr>
      </w:pPr>
      <w:r>
        <w:rPr>
          <w:rFonts w:ascii="宋体" w:hAnsi="宋体"/>
          <w:b/>
          <w:bCs/>
          <w:sz w:val="60"/>
          <w:szCs w:val="60"/>
        </w:rPr>
      </w:r>
      <w:r/>
    </w:p>
    <w:p>
      <w:pPr>
        <w:pStyle w:val="1032"/>
        <w:ind w:left="2832" w:hanging="1900"/>
        <w:jc w:val="left"/>
        <w:spacing w:line="360" w:lineRule="auto"/>
        <w:tabs>
          <w:tab w:val="left" w:pos="5609"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《常州市“十五五”林业发展规划》编制</w:t>
      </w:r>
      <w:r>
        <w:rPr>
          <w:rFonts w:hint="eastAsia" w:eastAsia="宋体"/>
          <w:bCs/>
          <w:sz w:val="36"/>
          <w:szCs w:val="36"/>
          <w:lang w:eastAsia="zh-CN"/>
        </w:rPr>
      </w:r>
      <w:r/>
    </w:p>
    <w:p>
      <w:pPr>
        <w:pStyle w:val="1032"/>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w:t>
      </w:r>
      <w:r>
        <w:rPr>
          <w:rFonts w:hint="eastAsia"/>
          <w:bCs/>
          <w:sz w:val="36"/>
          <w:szCs w:val="36"/>
          <w:lang w:eastAsia="zh-CN"/>
        </w:rPr>
        <w:t xml:space="preserve">JSZC-320400-JSZG-C2025-0130</w:t>
      </w:r>
      <w:r>
        <w:rPr>
          <w:rFonts w:hint="eastAsia" w:eastAsia="宋体"/>
          <w:bCs/>
          <w:sz w:val="36"/>
          <w:szCs w:val="36"/>
          <w:lang w:eastAsia="zh-CN"/>
        </w:rPr>
      </w:r>
      <w:r/>
    </w:p>
    <w:p>
      <w:pPr>
        <w:pStyle w:val="1032"/>
        <w:ind w:left="2832" w:hanging="1900"/>
        <w:jc w:val="left"/>
        <w:spacing w:line="360" w:lineRule="auto"/>
        <w:tabs>
          <w:tab w:val="left" w:pos="3240" w:leader="none"/>
          <w:tab w:val="left" w:pos="3420" w:leader="none"/>
        </w:tabs>
        <w:rPr>
          <w:rFonts w:hint="eastAsia"/>
          <w:bCs/>
          <w:sz w:val="36"/>
          <w:szCs w:val="36"/>
        </w:rPr>
      </w:pPr>
      <w:r>
        <w:rPr>
          <w:bCs/>
          <w:sz w:val="36"/>
          <w:szCs w:val="36"/>
        </w:rPr>
        <w:t xml:space="preserve">采 购 人：</w:t>
      </w:r>
      <w:r>
        <w:rPr>
          <w:rFonts w:hint="eastAsia"/>
          <w:bCs/>
          <w:sz w:val="36"/>
          <w:szCs w:val="36"/>
        </w:rPr>
        <w:t xml:space="preserve">常州市自然资源和规划局</w:t>
      </w:r>
      <w:r>
        <w:rPr>
          <w:rFonts w:hint="eastAsia"/>
          <w:bCs/>
          <w:sz w:val="36"/>
          <w:szCs w:val="36"/>
        </w:rPr>
      </w:r>
      <w:r/>
    </w:p>
    <w:p>
      <w:pPr>
        <w:pStyle w:val="1032"/>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江苏中冠工程咨询有限公司</w:t>
      </w:r>
      <w:r>
        <w:rPr>
          <w:bCs/>
          <w:sz w:val="36"/>
          <w:szCs w:val="36"/>
        </w:rPr>
      </w:r>
      <w:r/>
    </w:p>
    <w:p>
      <w:pPr>
        <w:pStyle w:val="1032"/>
        <w:jc w:val="left"/>
        <w:widowControl/>
        <w:rPr>
          <w:sz w:val="24"/>
        </w:rPr>
      </w:pPr>
      <w:r>
        <w:rPr>
          <w:b/>
          <w:bCs/>
          <w:sz w:val="44"/>
        </w:rPr>
        <w:br w:type="page" w:clear="all"/>
      </w:r>
      <w:r>
        <w:rPr>
          <w:sz w:val="24"/>
        </w:rPr>
      </w:r>
      <w:r/>
    </w:p>
    <w:p>
      <w:pPr>
        <w:pStyle w:val="1360"/>
        <w:spacing w:line="360" w:lineRule="auto"/>
        <w:rPr>
          <w:rFonts w:ascii="Times New Roman" w:hAnsi="Times New Roman" w:cs="Times New Roman"/>
          <w:color w:val="000000"/>
        </w:rPr>
      </w:pPr>
      <w:r>
        <w:rPr>
          <w:rFonts w:ascii="Times New Roman" w:hAnsi="Times New Roman" w:cs="Times New Roman"/>
          <w:color w:val="000000"/>
        </w:rPr>
      </w:r>
      <w:r/>
    </w:p>
    <w:p>
      <w:pPr>
        <w:pStyle w:val="1032"/>
        <w:jc w:val="center"/>
        <w:spacing w:line="360" w:lineRule="auto"/>
        <w:rPr>
          <w:b/>
          <w:sz w:val="36"/>
          <w:szCs w:val="36"/>
        </w:rPr>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32"/>
      </w:pPr>
      <w:r/>
      <w:r/>
    </w:p>
    <w:p>
      <w:pPr>
        <w:pStyle w:val="1032"/>
      </w:pPr>
      <w:r/>
      <w:r/>
    </w:p>
    <w:p>
      <w:pPr>
        <w:pStyle w:val="1032"/>
      </w:pPr>
      <w:r/>
      <w:r/>
    </w:p>
    <w:p>
      <w:pPr>
        <w:pStyle w:val="1032"/>
      </w:pPr>
      <w:r/>
      <w:r/>
    </w:p>
    <w:p>
      <w:pPr>
        <w:pStyle w:val="1087"/>
        <w:tabs>
          <w:tab w:val="left" w:pos="1050" w:leader="none"/>
          <w:tab w:val="right" w:pos="8937" w:leader="dot"/>
        </w:tabs>
        <w:rPr>
          <w:rFonts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Style w:val="1117"/>
          <w:color w:val="000000"/>
        </w:rPr>
        <w:fldChar w:fldCharType="begin"/>
      </w:r>
      <w:r>
        <w:rPr>
          <w:rStyle w:val="1117"/>
          <w:color w:val="000000"/>
        </w:rPr>
        <w:instrText xml:space="preserve"> </w:instrText>
      </w:r>
      <w:r>
        <w:instrText xml:space="preserve">HYPERLINK \l "_Toc151381408"</w:instrText>
      </w:r>
      <w:r>
        <w:rPr>
          <w:rStyle w:val="1117"/>
          <w:color w:val="000000"/>
        </w:rPr>
        <w:instrText xml:space="preserve"> </w:instrText>
      </w:r>
      <w:r>
        <w:rPr>
          <w:rStyle w:val="1117"/>
          <w:color w:val="000000"/>
        </w:rPr>
        <w:fldChar w:fldCharType="separate"/>
      </w:r>
      <w:r>
        <w:rPr>
          <w:rStyle w:val="1117"/>
          <w:color w:val="000000"/>
        </w:rPr>
        <w:t xml:space="preserve">第一章   采购邀请</w:t>
      </w:r>
      <w:r>
        <w:tab/>
      </w:r>
      <w:r>
        <w:fldChar w:fldCharType="begin"/>
      </w:r>
      <w:r>
        <w:instrText xml:space="preserve"> PAGEREF _Toc151381408 \h </w:instrText>
      </w:r>
      <w:r>
        <w:fldChar w:fldCharType="separate"/>
      </w:r>
      <w:r>
        <w:t xml:space="preserve">1</w:t>
      </w:r>
      <w:r>
        <w:fldChar w:fldCharType="end"/>
      </w:r>
      <w:r>
        <w:rPr>
          <w:rStyle w:val="1117"/>
          <w:color w:val="000000"/>
        </w:rPr>
        <w:fldChar w:fldCharType="end"/>
      </w:r>
      <w:r>
        <w:rPr>
          <w:rFonts w:ascii="等线" w:hAnsi="等线" w:eastAsia="等线"/>
          <w:b w:val="0"/>
          <w:sz w:val="21"/>
          <w:szCs w:val="22"/>
        </w:rPr>
      </w:r>
      <w:r/>
    </w:p>
    <w:p>
      <w:pPr>
        <w:pStyle w:val="1087"/>
        <w:tabs>
          <w:tab w:val="left" w:pos="1050" w:leader="none"/>
          <w:tab w:val="right" w:pos="8937" w:leader="dot"/>
        </w:tabs>
        <w:rPr>
          <w:rFonts w:ascii="等线" w:hAnsi="等线" w:eastAsia="等线"/>
          <w:b w:val="0"/>
          <w:sz w:val="21"/>
          <w:szCs w:val="22"/>
        </w:rPr>
      </w:pPr>
      <w:r>
        <w:rPr>
          <w:rStyle w:val="1117"/>
          <w:color w:val="000000"/>
        </w:rPr>
        <w:fldChar w:fldCharType="begin"/>
      </w:r>
      <w:r>
        <w:rPr>
          <w:rStyle w:val="1117"/>
          <w:color w:val="000000"/>
        </w:rPr>
        <w:instrText xml:space="preserve"> </w:instrText>
      </w:r>
      <w:r>
        <w:instrText xml:space="preserve">HYPERLINK \l "_Toc151381409"</w:instrText>
      </w:r>
      <w:r>
        <w:rPr>
          <w:rStyle w:val="1117"/>
          <w:color w:val="000000"/>
        </w:rPr>
        <w:instrText xml:space="preserve"> </w:instrText>
      </w:r>
      <w:r>
        <w:rPr>
          <w:rStyle w:val="1117"/>
          <w:color w:val="000000"/>
        </w:rPr>
        <w:fldChar w:fldCharType="separate"/>
      </w:r>
      <w:r>
        <w:rPr>
          <w:rStyle w:val="1117"/>
          <w:color w:val="000000"/>
        </w:rPr>
        <w:t xml:space="preserve">第二章   供应商须知</w:t>
      </w:r>
      <w:r>
        <w:tab/>
      </w:r>
      <w:r>
        <w:fldChar w:fldCharType="begin"/>
      </w:r>
      <w:r>
        <w:instrText xml:space="preserve"> PAGEREF _Toc151381409 \h </w:instrText>
      </w:r>
      <w:r>
        <w:fldChar w:fldCharType="separate"/>
      </w:r>
      <w:r>
        <w:t xml:space="preserve">5</w:t>
      </w:r>
      <w:r>
        <w:fldChar w:fldCharType="end"/>
      </w:r>
      <w:r>
        <w:rPr>
          <w:rStyle w:val="1117"/>
          <w:color w:val="000000"/>
        </w:rPr>
        <w:fldChar w:fldCharType="end"/>
      </w:r>
      <w:r>
        <w:rPr>
          <w:rFonts w:ascii="等线" w:hAnsi="等线" w:eastAsia="等线"/>
          <w:b w:val="0"/>
          <w:sz w:val="21"/>
          <w:szCs w:val="22"/>
        </w:rPr>
      </w:r>
      <w:r/>
    </w:p>
    <w:p>
      <w:pPr>
        <w:pStyle w:val="1087"/>
        <w:tabs>
          <w:tab w:val="left" w:pos="1050" w:leader="none"/>
          <w:tab w:val="right" w:pos="8937" w:leader="dot"/>
        </w:tabs>
        <w:rPr>
          <w:rFonts w:ascii="等线" w:hAnsi="等线" w:eastAsia="等线"/>
          <w:b w:val="0"/>
          <w:sz w:val="21"/>
          <w:szCs w:val="22"/>
        </w:rPr>
      </w:pPr>
      <w:r>
        <w:rPr>
          <w:rStyle w:val="1117"/>
          <w:color w:val="000000"/>
        </w:rPr>
        <w:fldChar w:fldCharType="begin"/>
      </w:r>
      <w:r>
        <w:rPr>
          <w:rStyle w:val="1117"/>
          <w:color w:val="000000"/>
        </w:rPr>
        <w:instrText xml:space="preserve"> </w:instrText>
      </w:r>
      <w:r>
        <w:instrText xml:space="preserve">HYPERLINK \l "_Toc151381410"</w:instrText>
      </w:r>
      <w:r>
        <w:rPr>
          <w:rStyle w:val="1117"/>
          <w:color w:val="000000"/>
        </w:rPr>
        <w:instrText xml:space="preserve"> </w:instrText>
      </w:r>
      <w:r>
        <w:rPr>
          <w:rStyle w:val="1117"/>
          <w:color w:val="000000"/>
        </w:rPr>
        <w:fldChar w:fldCharType="separate"/>
      </w:r>
      <w:r>
        <w:rPr>
          <w:rStyle w:val="1117"/>
          <w:color w:val="000000"/>
        </w:rPr>
        <w:t xml:space="preserve">第三章   评审程序、评审方法和评审标准</w:t>
      </w:r>
      <w:r>
        <w:tab/>
      </w:r>
      <w:r>
        <w:fldChar w:fldCharType="begin"/>
      </w:r>
      <w:r>
        <w:instrText xml:space="preserve"> PAGEREF _Toc151381410 \h </w:instrText>
      </w:r>
      <w:r>
        <w:fldChar w:fldCharType="separate"/>
      </w:r>
      <w:r>
        <w:t xml:space="preserve">19</w:t>
      </w:r>
      <w:r>
        <w:fldChar w:fldCharType="end"/>
      </w:r>
      <w:r>
        <w:rPr>
          <w:rStyle w:val="1117"/>
          <w:color w:val="000000"/>
        </w:rPr>
        <w:fldChar w:fldCharType="end"/>
      </w:r>
      <w:r>
        <w:rPr>
          <w:rFonts w:ascii="等线" w:hAnsi="等线" w:eastAsia="等线"/>
          <w:b w:val="0"/>
          <w:sz w:val="21"/>
          <w:szCs w:val="22"/>
        </w:rPr>
      </w:r>
      <w:r/>
    </w:p>
    <w:p>
      <w:pPr>
        <w:pStyle w:val="1087"/>
        <w:tabs>
          <w:tab w:val="left" w:pos="1050" w:leader="none"/>
          <w:tab w:val="right" w:pos="8937" w:leader="dot"/>
        </w:tabs>
        <w:rPr>
          <w:rFonts w:ascii="等线" w:hAnsi="等线" w:eastAsia="等线"/>
          <w:b w:val="0"/>
          <w:sz w:val="21"/>
          <w:szCs w:val="22"/>
        </w:rPr>
      </w:pPr>
      <w:r>
        <w:rPr>
          <w:rStyle w:val="1117"/>
          <w:color w:val="000000"/>
        </w:rPr>
        <w:fldChar w:fldCharType="begin"/>
      </w:r>
      <w:r>
        <w:rPr>
          <w:rStyle w:val="1117"/>
          <w:color w:val="000000"/>
        </w:rPr>
        <w:instrText xml:space="preserve"> </w:instrText>
      </w:r>
      <w:r>
        <w:instrText xml:space="preserve">HYPERLINK \l "_Toc151381411"</w:instrText>
      </w:r>
      <w:r>
        <w:rPr>
          <w:rStyle w:val="1117"/>
          <w:color w:val="000000"/>
        </w:rPr>
        <w:instrText xml:space="preserve"> </w:instrText>
      </w:r>
      <w:r>
        <w:rPr>
          <w:rStyle w:val="1117"/>
          <w:color w:val="000000"/>
        </w:rPr>
        <w:fldChar w:fldCharType="separate"/>
      </w:r>
      <w:r>
        <w:rPr>
          <w:rStyle w:val="1117"/>
          <w:color w:val="000000"/>
        </w:rPr>
        <w:t xml:space="preserve">第四章   采购需求</w:t>
      </w:r>
      <w:r>
        <w:tab/>
      </w:r>
      <w:r>
        <w:fldChar w:fldCharType="begin"/>
      </w:r>
      <w:r>
        <w:instrText xml:space="preserve"> PAGEREF _Toc151381411 \h </w:instrText>
      </w:r>
      <w:r>
        <w:fldChar w:fldCharType="separate"/>
      </w:r>
      <w:r>
        <w:t xml:space="preserve">30</w:t>
      </w:r>
      <w:r>
        <w:fldChar w:fldCharType="end"/>
      </w:r>
      <w:r>
        <w:rPr>
          <w:rStyle w:val="1117"/>
          <w:color w:val="000000"/>
        </w:rPr>
        <w:fldChar w:fldCharType="end"/>
      </w:r>
      <w:r>
        <w:rPr>
          <w:rFonts w:ascii="等线" w:hAnsi="等线" w:eastAsia="等线"/>
          <w:b w:val="0"/>
          <w:sz w:val="21"/>
          <w:szCs w:val="22"/>
        </w:rPr>
      </w:r>
      <w:r/>
    </w:p>
    <w:p>
      <w:pPr>
        <w:pStyle w:val="1087"/>
        <w:tabs>
          <w:tab w:val="left" w:pos="1050" w:leader="none"/>
          <w:tab w:val="right" w:pos="8937" w:leader="dot"/>
        </w:tabs>
        <w:rPr>
          <w:rFonts w:ascii="等线" w:hAnsi="等线" w:eastAsia="等线"/>
          <w:b w:val="0"/>
          <w:sz w:val="21"/>
          <w:szCs w:val="22"/>
        </w:rPr>
      </w:pPr>
      <w:r>
        <w:rPr>
          <w:rStyle w:val="1117"/>
          <w:color w:val="000000"/>
        </w:rPr>
        <w:fldChar w:fldCharType="begin"/>
      </w:r>
      <w:r>
        <w:rPr>
          <w:rStyle w:val="1117"/>
          <w:color w:val="000000"/>
        </w:rPr>
        <w:instrText xml:space="preserve"> </w:instrText>
      </w:r>
      <w:r>
        <w:instrText xml:space="preserve">HYPERLINK \l "_Toc151381412"</w:instrText>
      </w:r>
      <w:r>
        <w:rPr>
          <w:rStyle w:val="1117"/>
          <w:color w:val="000000"/>
        </w:rPr>
        <w:instrText xml:space="preserve"> </w:instrText>
      </w:r>
      <w:r>
        <w:rPr>
          <w:rStyle w:val="1117"/>
          <w:color w:val="000000"/>
        </w:rPr>
        <w:fldChar w:fldCharType="separate"/>
      </w:r>
      <w:r>
        <w:rPr>
          <w:rStyle w:val="1117"/>
          <w:color w:val="000000"/>
        </w:rPr>
        <w:t xml:space="preserve">第五章   合同草案条款</w:t>
      </w:r>
      <w:r>
        <w:tab/>
      </w:r>
      <w:r>
        <w:fldChar w:fldCharType="begin"/>
      </w:r>
      <w:r>
        <w:instrText xml:space="preserve"> PAGEREF _Toc151381412 \h </w:instrText>
      </w:r>
      <w:r>
        <w:fldChar w:fldCharType="separate"/>
      </w:r>
      <w:r>
        <w:t xml:space="preserve">31</w:t>
      </w:r>
      <w:r>
        <w:fldChar w:fldCharType="end"/>
      </w:r>
      <w:r>
        <w:rPr>
          <w:rStyle w:val="1117"/>
          <w:color w:val="000000"/>
        </w:rPr>
        <w:fldChar w:fldCharType="end"/>
      </w:r>
      <w:r>
        <w:rPr>
          <w:rFonts w:ascii="等线" w:hAnsi="等线" w:eastAsia="等线"/>
          <w:b w:val="0"/>
          <w:sz w:val="21"/>
          <w:szCs w:val="22"/>
        </w:rPr>
      </w:r>
      <w:r/>
    </w:p>
    <w:p>
      <w:pPr>
        <w:pStyle w:val="1087"/>
        <w:tabs>
          <w:tab w:val="left" w:pos="1050" w:leader="none"/>
          <w:tab w:val="right" w:pos="8937" w:leader="dot"/>
        </w:tabs>
        <w:rPr>
          <w:rFonts w:ascii="等线" w:hAnsi="等线" w:eastAsia="等线"/>
          <w:b w:val="0"/>
          <w:sz w:val="21"/>
          <w:szCs w:val="22"/>
        </w:rPr>
      </w:pPr>
      <w:r>
        <w:rPr>
          <w:rStyle w:val="1117"/>
          <w:color w:val="000000"/>
        </w:rPr>
        <w:fldChar w:fldCharType="begin"/>
      </w:r>
      <w:r>
        <w:rPr>
          <w:rStyle w:val="1117"/>
          <w:color w:val="000000"/>
        </w:rPr>
        <w:instrText xml:space="preserve"> </w:instrText>
      </w:r>
      <w:r>
        <w:instrText xml:space="preserve">HYPERLINK \l "_Toc151381413"</w:instrText>
      </w:r>
      <w:r>
        <w:rPr>
          <w:rStyle w:val="1117"/>
          <w:color w:val="000000"/>
        </w:rPr>
        <w:instrText xml:space="preserve"> </w:instrText>
      </w:r>
      <w:r>
        <w:rPr>
          <w:rStyle w:val="1117"/>
          <w:color w:val="000000"/>
        </w:rPr>
        <w:fldChar w:fldCharType="separate"/>
      </w:r>
      <w:r>
        <w:rPr>
          <w:rStyle w:val="1117"/>
          <w:color w:val="000000"/>
        </w:rPr>
        <w:t xml:space="preserve">第六章   响应文件格式</w:t>
      </w:r>
      <w:r>
        <w:tab/>
      </w:r>
      <w:r>
        <w:fldChar w:fldCharType="begin"/>
      </w:r>
      <w:r>
        <w:instrText xml:space="preserve"> PAGEREF _Toc151381413 \h </w:instrText>
      </w:r>
      <w:r>
        <w:fldChar w:fldCharType="separate"/>
      </w:r>
      <w:r>
        <w:t xml:space="preserve">39</w:t>
      </w:r>
      <w:r>
        <w:fldChar w:fldCharType="end"/>
      </w:r>
      <w:r>
        <w:rPr>
          <w:rStyle w:val="1117"/>
          <w:color w:val="000000"/>
        </w:rPr>
        <w:fldChar w:fldCharType="end"/>
      </w:r>
      <w:r>
        <w:rPr>
          <w:rFonts w:ascii="等线" w:hAnsi="等线" w:eastAsia="等线"/>
          <w:b w:val="0"/>
          <w:sz w:val="21"/>
          <w:szCs w:val="22"/>
        </w:rPr>
      </w:r>
      <w:r/>
    </w:p>
    <w:p>
      <w:pPr>
        <w:pStyle w:val="1087"/>
        <w:spacing w:line="360" w:lineRule="auto"/>
        <w:tabs>
          <w:tab w:val="left" w:pos="1050" w:leader="none"/>
          <w:tab w:val="right" w:pos="8937" w:leader="dot"/>
        </w:tabs>
        <w:rPr>
          <w:b w:val="0"/>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ascii="Times New Roman" w:hAnsi="Times New Roman"/>
          <w:b w:val="0"/>
        </w:rPr>
        <w:fldChar w:fldCharType="end"/>
      </w:r>
      <w:r>
        <w:rPr>
          <w:b w:val="0"/>
          <w:sz w:val="36"/>
          <w:szCs w:val="36"/>
        </w:rPr>
        <w:br w:type="page" w:clear="all"/>
      </w:r>
      <w:r/>
    </w:p>
    <w:p>
      <w:pPr>
        <w:pStyle w:val="1032"/>
        <w:ind w:firstLine="420"/>
        <w:jc w:val="center"/>
        <w:spacing w:line="360" w:lineRule="auto"/>
        <w:rPr>
          <w:b/>
          <w:sz w:val="36"/>
          <w:szCs w:val="36"/>
        </w:rPr>
        <w:outlineLvl w:val="0"/>
      </w:pPr>
      <w:r/>
      <w:bookmarkStart w:id="1" w:name="_Toc151381408"/>
      <w:r>
        <w:rPr>
          <w:b/>
          <w:sz w:val="36"/>
          <w:szCs w:val="36"/>
        </w:rPr>
        <w:t xml:space="preserve">第一章   采购邀请</w:t>
      </w:r>
      <w:bookmarkEnd w:id="1"/>
      <w:r/>
      <w:bookmarkStart w:id="2" w:name="_Toc28359079"/>
      <w:r/>
      <w:bookmarkStart w:id="3" w:name="_Toc28359002"/>
      <w:r/>
      <w:bookmarkStart w:id="4" w:name="_Toc35393621"/>
      <w:r/>
      <w:bookmarkStart w:id="5" w:name="_Toc35393790"/>
      <w:r/>
      <w:bookmarkStart w:id="6" w:name="_Hlk24379207"/>
      <w:r>
        <w:rPr>
          <w:b/>
          <w:sz w:val="36"/>
          <w:szCs w:val="36"/>
        </w:rPr>
      </w:r>
      <w:r/>
    </w:p>
    <w:p>
      <w:pPr>
        <w:pStyle w:val="1032"/>
        <w:ind w:firstLine="480"/>
        <w:spacing w:line="360" w:lineRule="auto"/>
        <w:rPr>
          <w:sz w:val="24"/>
        </w:rPr>
      </w:pPr>
      <w:r>
        <w:rPr>
          <w:sz w:val="24"/>
        </w:rPr>
      </w:r>
      <w:r/>
    </w:p>
    <w:p>
      <w:pPr>
        <w:pStyle w:val="1034"/>
        <w:jc w:val="left"/>
        <w:spacing w:before="0" w:line="360" w:lineRule="auto"/>
        <w:rPr>
          <w:rFonts w:ascii="Times New Roman" w:hAnsi="Times New Roman" w:eastAsia="宋体"/>
          <w:sz w:val="24"/>
          <w:szCs w:val="24"/>
        </w:rPr>
      </w:pPr>
      <w:r/>
      <w:bookmarkStart w:id="7" w:name="_Hlk151457335"/>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1032"/>
        <w:ind w:firstLine="480"/>
        <w:spacing w:line="360" w:lineRule="auto"/>
        <w:rPr>
          <w:rFonts w:hint="eastAsia" w:eastAsia="宋体"/>
          <w:sz w:val="24"/>
          <w:lang w:eastAsia="zh-CN"/>
        </w:rPr>
      </w:pPr>
      <w:r>
        <w:rPr>
          <w:sz w:val="24"/>
        </w:rPr>
        <w:t xml:space="preserve">项目编号：</w:t>
      </w:r>
      <w:r>
        <w:rPr>
          <w:rFonts w:hint="eastAsia"/>
          <w:sz w:val="24"/>
          <w:lang w:eastAsia="zh-CN"/>
        </w:rPr>
        <w:t xml:space="preserve">JSZC-320400-JSZG-C2025-0130</w:t>
      </w:r>
      <w:r>
        <w:rPr>
          <w:rFonts w:hint="eastAsia" w:eastAsia="宋体"/>
          <w:sz w:val="24"/>
          <w:lang w:eastAsia="zh-CN"/>
        </w:rPr>
      </w:r>
      <w:r/>
    </w:p>
    <w:p>
      <w:pPr>
        <w:pStyle w:val="1032"/>
        <w:ind w:firstLine="480"/>
        <w:spacing w:line="360" w:lineRule="auto"/>
        <w:rPr>
          <w:rFonts w:hint="eastAsia" w:eastAsia="宋体"/>
          <w:sz w:val="24"/>
          <w:lang w:eastAsia="zh-CN"/>
        </w:rPr>
      </w:pPr>
      <w:r>
        <w:rPr>
          <w:sz w:val="24"/>
        </w:rPr>
        <w:t xml:space="preserve">项目名称：</w:t>
      </w:r>
      <w:r>
        <w:rPr>
          <w:rFonts w:hint="eastAsia"/>
          <w:sz w:val="24"/>
          <w:lang w:eastAsia="zh-CN"/>
        </w:rPr>
        <w:t xml:space="preserve">《常州市“十五五”林业发展规划》编制</w:t>
      </w:r>
      <w:r>
        <w:rPr>
          <w:rFonts w:hint="eastAsia" w:eastAsia="宋体"/>
          <w:sz w:val="24"/>
          <w:lang w:eastAsia="zh-CN"/>
        </w:rPr>
      </w:r>
      <w:r/>
    </w:p>
    <w:p>
      <w:pPr>
        <w:pStyle w:val="1032"/>
        <w:ind w:firstLine="480"/>
        <w:spacing w:line="360" w:lineRule="auto"/>
        <w:rPr>
          <w:sz w:val="24"/>
        </w:rPr>
      </w:pPr>
      <w:r>
        <w:rPr>
          <w:sz w:val="24"/>
        </w:rPr>
        <w:t xml:space="preserve">采购方式：竞争性磋商</w:t>
      </w:r>
      <w:r>
        <w:rPr>
          <w:sz w:val="24"/>
        </w:rPr>
      </w:r>
      <w:r/>
    </w:p>
    <w:p>
      <w:pPr>
        <w:pStyle w:val="1032"/>
        <w:ind w:firstLine="480"/>
        <w:spacing w:line="360" w:lineRule="auto"/>
        <w:rPr>
          <w:rFonts w:hint="eastAsia"/>
          <w:sz w:val="24"/>
        </w:rPr>
      </w:pPr>
      <w:r/>
      <w:bookmarkEnd w:id="6"/>
      <w:r>
        <w:rPr>
          <w:sz w:val="24"/>
        </w:rPr>
        <w:t xml:space="preserve">预算金额：</w:t>
      </w:r>
      <w:r>
        <w:rPr>
          <w:rFonts w:hint="eastAsia"/>
          <w:sz w:val="24"/>
          <w:lang w:val="en-US" w:eastAsia="zh-CN"/>
        </w:rPr>
        <w:t xml:space="preserve">50</w:t>
      </w:r>
      <w:r>
        <w:rPr>
          <w:rFonts w:hint="eastAsia"/>
          <w:sz w:val="24"/>
        </w:rPr>
        <w:t xml:space="preserve">万元</w:t>
      </w:r>
      <w:r>
        <w:rPr>
          <w:rFonts w:hint="eastAsia"/>
          <w:sz w:val="24"/>
        </w:rPr>
      </w:r>
      <w:r/>
    </w:p>
    <w:p>
      <w:pPr>
        <w:pStyle w:val="1032"/>
        <w:ind w:firstLine="480"/>
        <w:spacing w:line="360" w:lineRule="auto"/>
        <w:rPr>
          <w:sz w:val="24"/>
        </w:rPr>
      </w:pPr>
      <w:r>
        <w:rPr>
          <w:rFonts w:hint="eastAsia"/>
          <w:sz w:val="24"/>
        </w:rPr>
        <w:t xml:space="preserve">最高限价：</w:t>
      </w:r>
      <w:r>
        <w:rPr>
          <w:rFonts w:hint="eastAsia"/>
          <w:sz w:val="24"/>
          <w:lang w:val="en-US" w:eastAsia="zh-CN"/>
        </w:rPr>
        <w:t xml:space="preserve">50</w:t>
      </w:r>
      <w:r>
        <w:rPr>
          <w:rFonts w:hint="eastAsia"/>
          <w:sz w:val="24"/>
        </w:rPr>
        <w:t xml:space="preserve">万元</w:t>
      </w:r>
      <w:r>
        <w:rPr>
          <w:sz w:val="24"/>
        </w:rPr>
      </w:r>
      <w:r/>
    </w:p>
    <w:p>
      <w:pPr>
        <w:pStyle w:val="1032"/>
        <w:ind w:firstLine="480"/>
        <w:spacing w:line="360" w:lineRule="auto"/>
        <w:rPr>
          <w:sz w:val="24"/>
        </w:rPr>
      </w:pPr>
      <w:r>
        <w:rPr>
          <w:sz w:val="24"/>
        </w:rPr>
        <w:t xml:space="preserve">采购需求：</w:t>
      </w:r>
      <w:r>
        <w:rPr>
          <w:rFonts w:hint="eastAsia" w:ascii="宋体" w:hAnsi="宋体"/>
          <w:sz w:val="24"/>
        </w:rPr>
        <w:t xml:space="preserve">采购</w:t>
      </w:r>
      <w:r>
        <w:rPr>
          <w:rFonts w:hint="eastAsia" w:ascii="宋体" w:hAnsi="宋体"/>
          <w:sz w:val="24"/>
          <w:lang w:eastAsia="zh-CN"/>
        </w:rPr>
        <w:t xml:space="preserve">《常州市“十五五”林业发展规划》编制</w:t>
      </w:r>
      <w:r>
        <w:rPr>
          <w:rFonts w:ascii="Times New Roman" w:hAnsi="Times New Roman" w:cs="Times New Roman"/>
          <w:sz w:val="24"/>
        </w:rPr>
        <w:t xml:space="preserve">，</w:t>
      </w:r>
      <w:r>
        <w:rPr>
          <w:rFonts w:hint="eastAsia" w:ascii="宋体" w:hAnsi="宋体"/>
          <w:sz w:val="24"/>
        </w:rPr>
        <w:t xml:space="preserve">详见“第四章 采购需求”。</w:t>
      </w:r>
      <w:r>
        <w:rPr>
          <w:sz w:val="24"/>
        </w:rPr>
      </w:r>
      <w:r/>
    </w:p>
    <w:p>
      <w:pPr>
        <w:pStyle w:val="1032"/>
        <w:ind w:firstLine="480"/>
        <w:spacing w:line="360" w:lineRule="auto"/>
        <w:rPr>
          <w:sz w:val="24"/>
          <w:highlight w:val="none"/>
          <w:u w:val="single"/>
        </w:rPr>
      </w:pPr>
      <w:r>
        <w:rPr>
          <w:sz w:val="24"/>
        </w:rPr>
        <w:t xml:space="preserve">合同履行期限：</w:t>
      </w:r>
      <w:bookmarkStart w:id="8" w:name="_Hlk126141983"/>
      <w:r>
        <w:rPr>
          <w:rFonts w:hint="eastAsia"/>
          <w:sz w:val="24"/>
          <w:highlight w:val="none"/>
          <w:lang w:eastAsia="zh-CN"/>
        </w:rPr>
        <w:t xml:space="preserve">2026年3月前，完成《常州市“十五五”林业发展规划》编制项目</w:t>
      </w:r>
      <w:r>
        <w:rPr>
          <w:rFonts w:hint="eastAsia" w:ascii="宋体" w:hAnsi="宋体"/>
          <w:sz w:val="24"/>
          <w:highlight w:val="none"/>
        </w:rPr>
        <w:t xml:space="preserve">。</w:t>
      </w:r>
      <w:bookmarkEnd w:id="8"/>
      <w:r>
        <w:rPr>
          <w:sz w:val="24"/>
          <w:highlight w:val="none"/>
          <w:u w:val="single"/>
        </w:rPr>
      </w:r>
      <w:r/>
    </w:p>
    <w:p>
      <w:pPr>
        <w:pStyle w:val="1032"/>
        <w:ind w:firstLine="480"/>
        <w:spacing w:line="360" w:lineRule="auto"/>
        <w:rPr>
          <w:sz w:val="24"/>
          <w:highlight w:val="none"/>
        </w:rPr>
      </w:pPr>
      <w:r>
        <w:rPr>
          <w:sz w:val="24"/>
          <w:highlight w:val="none"/>
        </w:rPr>
        <w:t xml:space="preserve">本项目是否接受联合体：■是  □否。</w:t>
      </w:r>
      <w:r>
        <w:rPr>
          <w:sz w:val="24"/>
          <w:highlight w:val="none"/>
        </w:rPr>
      </w:r>
      <w:r/>
    </w:p>
    <w:p>
      <w:pPr>
        <w:pStyle w:val="1032"/>
        <w:ind w:firstLine="480"/>
        <w:spacing w:line="360" w:lineRule="auto"/>
        <w:rPr>
          <w:sz w:val="24"/>
        </w:rPr>
      </w:pPr>
      <w:r/>
      <w:bookmarkStart w:id="9" w:name="_Toc28359003"/>
      <w:r/>
      <w:bookmarkStart w:id="10" w:name="_Toc35393622"/>
      <w:r/>
      <w:bookmarkStart w:id="11" w:name="_Toc28359080"/>
      <w:r/>
      <w:bookmarkStart w:id="12" w:name="_Toc35393791"/>
      <w:r>
        <w:rPr>
          <w:sz w:val="24"/>
        </w:rPr>
        <w:t xml:space="preserve">本项目是否接受</w:t>
      </w:r>
      <w:r>
        <w:rPr>
          <w:rFonts w:hint="eastAsia"/>
          <w:sz w:val="24"/>
        </w:rPr>
        <w:t xml:space="preserve">进口产品响应</w:t>
      </w:r>
      <w:r>
        <w:rPr>
          <w:sz w:val="24"/>
        </w:rPr>
        <w:t xml:space="preserve">：□是  ■否。</w:t>
      </w:r>
      <w:r>
        <w:rPr>
          <w:sz w:val="24"/>
        </w:rPr>
      </w:r>
      <w:r/>
    </w:p>
    <w:p>
      <w:pPr>
        <w:pStyle w:val="1034"/>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9"/>
      <w:r/>
      <w:bookmarkEnd w:id="10"/>
      <w:r/>
      <w:bookmarkEnd w:id="11"/>
      <w:r/>
      <w:bookmarkEnd w:id="12"/>
      <w:r>
        <w:rPr>
          <w:rFonts w:ascii="Times New Roman" w:hAnsi="Times New Roman" w:eastAsia="宋体"/>
          <w:sz w:val="24"/>
          <w:szCs w:val="24"/>
        </w:rPr>
      </w:r>
      <w:r/>
    </w:p>
    <w:p>
      <w:pPr>
        <w:pStyle w:val="1032"/>
        <w:ind w:firstLine="480"/>
        <w:spacing w:line="360" w:lineRule="auto"/>
        <w:rPr>
          <w:rFonts w:hint="eastAsia"/>
          <w:sz w:val="24"/>
        </w:rPr>
      </w:pPr>
      <w:r/>
      <w:bookmarkStart w:id="13" w:name="_Toc28359004"/>
      <w:r/>
      <w:bookmarkStart w:id="14" w:name="_Toc28359081"/>
      <w:r>
        <w:rPr>
          <w:sz w:val="24"/>
        </w:rPr>
        <w:t xml:space="preserve">1.满足《中华人民共和国政府采购法》第二十二条规定</w:t>
      </w:r>
      <w:r>
        <w:rPr>
          <w:rFonts w:hint="eastAsia"/>
          <w:sz w:val="24"/>
        </w:rPr>
        <w:t xml:space="preserve">以及下列情形：</w:t>
      </w:r>
      <w:r>
        <w:rPr>
          <w:rFonts w:hint="eastAsia"/>
          <w:sz w:val="24"/>
        </w:rPr>
      </w:r>
      <w:r/>
    </w:p>
    <w:p>
      <w:pPr>
        <w:pStyle w:val="1032"/>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1032"/>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1032"/>
        <w:ind w:firstLine="480"/>
        <w:spacing w:line="360" w:lineRule="auto"/>
        <w:rPr>
          <w:sz w:val="24"/>
        </w:rPr>
      </w:pPr>
      <w:r>
        <w:rPr>
          <w:sz w:val="24"/>
        </w:rPr>
        <w:t xml:space="preserve">2.落实政府采购政策需满足的资格要求：</w:t>
      </w:r>
      <w:r>
        <w:rPr>
          <w:sz w:val="24"/>
        </w:rPr>
      </w:r>
      <w:r/>
    </w:p>
    <w:p>
      <w:pPr>
        <w:pStyle w:val="1032"/>
        <w:ind w:firstLine="480"/>
        <w:spacing w:line="360" w:lineRule="auto"/>
        <w:rPr>
          <w:sz w:val="24"/>
          <w:highlight w:val="none"/>
        </w:rPr>
      </w:pPr>
      <w:r>
        <w:rPr>
          <w:sz w:val="24"/>
          <w:highlight w:val="none"/>
        </w:rPr>
        <w:t xml:space="preserve">2.1 中小企业政策</w:t>
      </w:r>
      <w:r>
        <w:rPr>
          <w:sz w:val="24"/>
          <w:highlight w:val="none"/>
        </w:rPr>
      </w:r>
      <w:r/>
    </w:p>
    <w:p>
      <w:pPr>
        <w:pStyle w:val="1032"/>
        <w:ind w:firstLine="480"/>
        <w:spacing w:line="360" w:lineRule="auto"/>
        <w:rPr>
          <w:sz w:val="24"/>
          <w:highlight w:val="none"/>
        </w:rPr>
      </w:pPr>
      <w:r>
        <w:rPr>
          <w:sz w:val="24"/>
          <w:highlight w:val="none"/>
        </w:rPr>
        <w:t xml:space="preserve">■本项目不专门面向中小企业预留采购份额。</w:t>
      </w:r>
      <w:r>
        <w:rPr>
          <w:sz w:val="24"/>
          <w:highlight w:val="none"/>
        </w:rPr>
      </w:r>
      <w:r/>
    </w:p>
    <w:p>
      <w:pPr>
        <w:pStyle w:val="1032"/>
        <w:ind w:firstLine="480"/>
        <w:spacing w:line="360" w:lineRule="auto"/>
        <w:rPr>
          <w:sz w:val="24"/>
          <w:highlight w:val="none"/>
        </w:rPr>
      </w:pPr>
      <w:r>
        <w:rPr>
          <w:sz w:val="24"/>
          <w:highlight w:val="none"/>
        </w:rPr>
        <w:t xml:space="preserve">2.2 其它落实政府采购政策的资格要求（如有）：</w:t>
      </w:r>
      <w:r>
        <w:rPr>
          <w:rFonts w:hint="eastAsia"/>
          <w:sz w:val="24"/>
          <w:highlight w:val="none"/>
        </w:rPr>
        <w:t xml:space="preserve">无</w:t>
      </w:r>
      <w:r>
        <w:rPr>
          <w:sz w:val="24"/>
          <w:highlight w:val="none"/>
        </w:rPr>
      </w:r>
      <w:r/>
    </w:p>
    <w:p>
      <w:pPr>
        <w:pStyle w:val="1032"/>
        <w:ind w:firstLine="480"/>
        <w:spacing w:line="360" w:lineRule="auto"/>
        <w:rPr>
          <w:i/>
          <w:iCs/>
          <w:sz w:val="24"/>
          <w:highlight w:val="none"/>
          <w:u w:val="single"/>
        </w:rPr>
      </w:pPr>
      <w:r>
        <w:rPr>
          <w:sz w:val="24"/>
          <w:highlight w:val="none"/>
        </w:rPr>
        <w:t xml:space="preserve">3.本项目的特定资格要求：</w:t>
      </w:r>
      <w:r>
        <w:rPr>
          <w:i/>
          <w:iCs/>
          <w:sz w:val="24"/>
          <w:highlight w:val="none"/>
          <w:u w:val="single"/>
        </w:rPr>
      </w:r>
      <w:r/>
    </w:p>
    <w:p>
      <w:pPr>
        <w:pStyle w:val="1032"/>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3.1本项目是否接受分支机构参与响应：□是   ■否；</w:t>
      </w:r>
      <w:r>
        <w:rPr>
          <w:sz w:val="24"/>
          <w:highlight w:val="none"/>
        </w:rPr>
      </w:r>
      <w:r/>
    </w:p>
    <w:p>
      <w:pPr>
        <w:pStyle w:val="1032"/>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 本项目是否属于政府购买服务：</w:t>
      </w:r>
      <w:r>
        <w:rPr>
          <w:sz w:val="24"/>
          <w:highlight w:val="none"/>
        </w:rPr>
      </w:r>
      <w:r/>
    </w:p>
    <w:p>
      <w:pPr>
        <w:pStyle w:val="1032"/>
        <w:ind w:left="991" w:firstLine="2"/>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■否</w:t>
      </w:r>
      <w:r>
        <w:rPr>
          <w:sz w:val="24"/>
          <w:highlight w:val="none"/>
        </w:rPr>
      </w:r>
      <w:r/>
    </w:p>
    <w:p>
      <w:pPr>
        <w:pStyle w:val="1032"/>
        <w:ind w:left="991" w:firstLine="2"/>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□是，公益一类事业单位、使用事业编制且由财政拨款保障的群团组织，不得作为承接主体；</w:t>
      </w:r>
      <w:r>
        <w:rPr>
          <w:sz w:val="24"/>
          <w:highlight w:val="none"/>
        </w:rPr>
      </w:r>
      <w:r/>
    </w:p>
    <w:p>
      <w:pPr>
        <w:pStyle w:val="1032"/>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3.3其他特定资格要求：</w:t>
      </w:r>
      <w:r>
        <w:rPr>
          <w:sz w:val="24"/>
          <w:highlight w:val="none"/>
        </w:rPr>
      </w:r>
      <w:r/>
    </w:p>
    <w:p>
      <w:pPr>
        <w:pStyle w:val="1032"/>
        <w:ind w:firstLine="482"/>
        <w:spacing w:line="360" w:lineRule="auto"/>
        <w:tabs>
          <w:tab w:val="left" w:pos="900" w:leader="none"/>
          <w:tab w:val="left" w:pos="1134" w:leader="none"/>
          <w:tab w:val="left" w:pos="1589" w:leader="none"/>
          <w:tab w:val="left" w:pos="5521" w:leader="none"/>
        </w:tabs>
        <w:rPr>
          <w:b/>
          <w:sz w:val="24"/>
          <w:highlight w:val="none"/>
        </w:rPr>
      </w:pPr>
      <w:r>
        <w:rPr>
          <w:rFonts w:hint="eastAsia"/>
          <w:b/>
          <w:bCs/>
          <w:sz w:val="24"/>
          <w:highlight w:val="none"/>
          <w:lang w:val="en-US" w:eastAsia="zh-CN"/>
        </w:rPr>
        <w:t xml:space="preserve">供应商须具有中国林业工程建设协会颁发的林业调查规划设计资质丙级及以上资质</w:t>
      </w:r>
      <w:r>
        <w:rPr>
          <w:rFonts w:hint="eastAsia"/>
          <w:b/>
          <w:bCs/>
          <w:sz w:val="24"/>
          <w:highlight w:val="none"/>
        </w:rPr>
        <w:t xml:space="preserve">（项目接受联合体投标</w:t>
      </w:r>
      <w:r>
        <w:rPr>
          <w:rFonts w:hint="eastAsia"/>
          <w:b/>
          <w:color w:val="000000"/>
          <w:sz w:val="24"/>
          <w:highlight w:val="none"/>
          <w:lang w:val="en-US" w:eastAsia="zh-CN"/>
        </w:rPr>
        <w:t xml:space="preserve">，联合体单位数量不超过2家，</w:t>
      </w:r>
      <w:r>
        <w:rPr>
          <w:rFonts w:hint="eastAsia"/>
          <w:b/>
          <w:bCs/>
          <w:sz w:val="24"/>
          <w:highlight w:val="none"/>
        </w:rPr>
        <w:t xml:space="preserve">联合体一方必须具备有效的林业调查规划设计资质丙级及以上资质证书，联合体各方必须签订联合体协议）</w:t>
      </w:r>
      <w:r>
        <w:rPr>
          <w:rFonts w:hint="eastAsia"/>
          <w:b/>
          <w:sz w:val="24"/>
          <w:highlight w:val="none"/>
        </w:rPr>
        <w:t xml:space="preserve">。</w:t>
      </w:r>
      <w:r>
        <w:rPr>
          <w:b/>
          <w:sz w:val="24"/>
          <w:highlight w:val="none"/>
        </w:rPr>
      </w:r>
      <w:r/>
    </w:p>
    <w:p>
      <w:pPr>
        <w:pStyle w:val="1034"/>
        <w:jc w:val="left"/>
        <w:spacing w:before="0" w:line="360" w:lineRule="auto"/>
        <w:widowControl/>
        <w:rPr>
          <w:rFonts w:ascii="Times New Roman" w:hAnsi="Times New Roman" w:eastAsia="宋体"/>
          <w:sz w:val="24"/>
          <w:szCs w:val="24"/>
          <w:highlight w:val="none"/>
        </w:rPr>
      </w:pPr>
      <w:r/>
      <w:bookmarkEnd w:id="13"/>
      <w:r/>
      <w:bookmarkEnd w:id="14"/>
      <w:r/>
      <w:bookmarkStart w:id="15" w:name="_Toc35393623"/>
      <w:r/>
      <w:bookmarkStart w:id="16" w:name="_Toc35393792"/>
      <w:r>
        <w:rPr>
          <w:rFonts w:ascii="Times New Roman" w:hAnsi="Times New Roman" w:eastAsia="宋体"/>
          <w:sz w:val="24"/>
          <w:szCs w:val="24"/>
          <w:highlight w:val="none"/>
        </w:rPr>
        <w:t xml:space="preserve">三、获取采购文件</w:t>
      </w:r>
      <w:bookmarkEnd w:id="15"/>
      <w:r/>
      <w:bookmarkEnd w:id="16"/>
      <w:r>
        <w:rPr>
          <w:rFonts w:ascii="Times New Roman" w:hAnsi="Times New Roman" w:eastAsia="宋体"/>
          <w:sz w:val="24"/>
          <w:szCs w:val="24"/>
          <w:highlight w:val="none"/>
        </w:rPr>
      </w:r>
      <w:r/>
    </w:p>
    <w:p>
      <w:pPr>
        <w:pStyle w:val="1032"/>
        <w:ind w:firstLine="480"/>
        <w:spacing w:line="360" w:lineRule="auto"/>
        <w:rPr>
          <w:sz w:val="24"/>
          <w:highlight w:val="none"/>
          <w:lang w:bidi="ar"/>
        </w:rPr>
      </w:pPr>
      <w:r>
        <w:rPr>
          <w:sz w:val="24"/>
          <w:highlight w:val="none"/>
          <w:lang w:bidi="ar"/>
        </w:rPr>
        <w:t xml:space="preserve">时间：</w:t>
      </w:r>
      <w:r>
        <w:rPr>
          <w:rFonts w:hint="eastAsia" w:ascii="宋体" w:hAnsi="宋体"/>
          <w:sz w:val="24"/>
          <w:highlight w:val="none"/>
          <w:lang w:bidi="ar"/>
        </w:rPr>
        <w:t xml:space="preserve">自磋商文件公告发布之日起5个工作日</w:t>
      </w:r>
      <w:r>
        <w:rPr>
          <w:sz w:val="24"/>
          <w:highlight w:val="none"/>
          <w:lang w:bidi="ar"/>
        </w:rPr>
      </w:r>
      <w:r/>
    </w:p>
    <w:p>
      <w:pPr>
        <w:pStyle w:val="1032"/>
        <w:ind w:firstLine="480"/>
        <w:spacing w:line="360" w:lineRule="auto"/>
        <w:rPr>
          <w:rFonts w:hint="eastAsia"/>
          <w:sz w:val="24"/>
          <w:highlight w:val="none"/>
        </w:rPr>
      </w:pPr>
      <w:r>
        <w:rPr>
          <w:sz w:val="24"/>
          <w:highlight w:val="none"/>
          <w:lang w:bidi="ar"/>
        </w:rPr>
        <w:t xml:space="preserve">地点：</w:t>
      </w:r>
      <w:r>
        <w:rPr>
          <w:rFonts w:hint="eastAsia"/>
          <w:sz w:val="24"/>
          <w:highlight w:val="none"/>
          <w:lang w:bidi="ar"/>
        </w:rPr>
        <w:t xml:space="preserve">政府采购一体化平台“苏采云”</w:t>
      </w:r>
      <w:r>
        <w:rPr>
          <w:rFonts w:hint="eastAsia"/>
          <w:sz w:val="24"/>
          <w:highlight w:val="none"/>
        </w:rPr>
      </w:r>
      <w:r/>
    </w:p>
    <w:p>
      <w:pPr>
        <w:pStyle w:val="1032"/>
        <w:ind w:firstLine="480"/>
        <w:jc w:val="left"/>
        <w:spacing w:line="360" w:lineRule="auto"/>
        <w:widowControl/>
        <w:rPr>
          <w:sz w:val="24"/>
          <w:highlight w:val="none"/>
          <w:lang w:bidi="ar"/>
        </w:rPr>
      </w:pPr>
      <w:r>
        <w:rPr>
          <w:sz w:val="24"/>
          <w:highlight w:val="none"/>
          <w:lang w:bidi="ar"/>
        </w:rPr>
        <w:t xml:space="preserve">方式：供应商持CA数字认证证书登录</w:t>
      </w:r>
      <w:r>
        <w:rPr>
          <w:rFonts w:hint="eastAsia"/>
          <w:sz w:val="24"/>
          <w:highlight w:val="none"/>
          <w:lang w:bidi="ar"/>
        </w:rPr>
        <w:t xml:space="preserve">政府采购一体化平台“苏采云”（http://jszfcg.jscz.gov.cn/jszc/login）</w:t>
      </w:r>
      <w:r>
        <w:rPr>
          <w:sz w:val="24"/>
          <w:highlight w:val="none"/>
          <w:lang w:bidi="ar"/>
        </w:rPr>
        <w:t xml:space="preserve">获取电子版</w:t>
      </w:r>
      <w:r>
        <w:rPr>
          <w:rFonts w:hint="eastAsia"/>
          <w:sz w:val="24"/>
          <w:highlight w:val="none"/>
          <w:lang w:bidi="ar"/>
        </w:rPr>
        <w:t xml:space="preserve">磋商</w:t>
      </w:r>
      <w:r>
        <w:rPr>
          <w:sz w:val="24"/>
          <w:highlight w:val="none"/>
          <w:lang w:bidi="ar"/>
        </w:rPr>
        <w:t xml:space="preserve">文件。</w:t>
      </w:r>
      <w:r>
        <w:rPr>
          <w:sz w:val="24"/>
          <w:highlight w:val="none"/>
          <w:lang w:bidi="ar"/>
        </w:rPr>
      </w:r>
      <w:r/>
    </w:p>
    <w:p>
      <w:pPr>
        <w:pStyle w:val="1032"/>
        <w:ind w:firstLine="480"/>
        <w:jc w:val="left"/>
        <w:spacing w:line="360" w:lineRule="auto"/>
        <w:widowControl/>
        <w:rPr>
          <w:rFonts w:hint="eastAsia"/>
          <w:sz w:val="24"/>
          <w:highlight w:val="none"/>
        </w:rPr>
      </w:pPr>
      <w:r>
        <w:rPr>
          <w:sz w:val="24"/>
          <w:highlight w:val="none"/>
          <w:lang w:bidi="ar"/>
        </w:rPr>
        <w:t xml:space="preserve">售价：0元。</w:t>
      </w:r>
      <w:r>
        <w:rPr>
          <w:rFonts w:hint="eastAsia"/>
          <w:sz w:val="24"/>
          <w:highlight w:val="none"/>
        </w:rPr>
      </w:r>
      <w:r/>
    </w:p>
    <w:p>
      <w:pPr>
        <w:pStyle w:val="1034"/>
        <w:jc w:val="left"/>
        <w:spacing w:before="0" w:line="360" w:lineRule="auto"/>
        <w:widowControl/>
        <w:rPr>
          <w:rFonts w:ascii="Times New Roman" w:hAnsi="Times New Roman" w:eastAsia="宋体"/>
          <w:sz w:val="24"/>
          <w:szCs w:val="24"/>
          <w:highlight w:val="none"/>
        </w:rPr>
      </w:pPr>
      <w:r/>
      <w:bookmarkStart w:id="17" w:name="_Toc35393624"/>
      <w:r/>
      <w:bookmarkStart w:id="18" w:name="_Toc28359082"/>
      <w:r/>
      <w:bookmarkStart w:id="19" w:name="_Toc28359005"/>
      <w:r/>
      <w:bookmarkStart w:id="20" w:name="_Toc35393793"/>
      <w:r>
        <w:rPr>
          <w:rFonts w:ascii="Times New Roman" w:hAnsi="Times New Roman" w:eastAsia="宋体"/>
          <w:sz w:val="24"/>
          <w:szCs w:val="24"/>
          <w:highlight w:val="none"/>
        </w:rPr>
        <w:t xml:space="preserve">四、</w:t>
      </w:r>
      <w:bookmarkEnd w:id="17"/>
      <w:r/>
      <w:bookmarkEnd w:id="18"/>
      <w:r/>
      <w:bookmarkEnd w:id="19"/>
      <w:r/>
      <w:bookmarkEnd w:id="20"/>
      <w:r>
        <w:rPr>
          <w:rFonts w:ascii="Times New Roman" w:hAnsi="Times New Roman" w:eastAsia="宋体"/>
          <w:sz w:val="24"/>
          <w:szCs w:val="24"/>
          <w:highlight w:val="none"/>
        </w:rPr>
        <w:t xml:space="preserve">响应文件提交</w:t>
      </w:r>
      <w:r>
        <w:rPr>
          <w:rFonts w:ascii="Times New Roman" w:hAnsi="Times New Roman" w:eastAsia="宋体"/>
          <w:sz w:val="24"/>
          <w:szCs w:val="24"/>
          <w:highlight w:val="none"/>
        </w:rPr>
      </w:r>
      <w:r/>
    </w:p>
    <w:p>
      <w:pPr>
        <w:pStyle w:val="1032"/>
        <w:ind w:firstLine="480"/>
        <w:spacing w:line="360" w:lineRule="auto"/>
        <w:rPr>
          <w:bCs/>
          <w:sz w:val="24"/>
          <w:highlight w:val="none"/>
          <w:u w:val="single"/>
        </w:rPr>
      </w:pPr>
      <w:r>
        <w:rPr>
          <w:sz w:val="24"/>
          <w:highlight w:val="none"/>
          <w:lang w:bidi="ar"/>
        </w:rPr>
        <w:t xml:space="preserve">截止时间：</w:t>
      </w:r>
      <w:r>
        <w:rPr>
          <w:rFonts w:hint="eastAsia" w:ascii="宋体" w:hAnsi="宋体"/>
          <w:sz w:val="24"/>
          <w:highlight w:val="none"/>
          <w:lang w:bidi="ar"/>
        </w:rPr>
        <w:t xml:space="preserve">2025年</w:t>
      </w:r>
      <w:r>
        <w:rPr>
          <w:rFonts w:hint="eastAsia" w:ascii="宋体" w:hAnsi="宋体"/>
          <w:sz w:val="24"/>
          <w:highlight w:val="none"/>
          <w:lang w:val="en-US" w:eastAsia="zh-CN" w:bidi="ar"/>
        </w:rPr>
        <w:t xml:space="preserve">12</w:t>
      </w:r>
      <w:r>
        <w:rPr>
          <w:rFonts w:hint="eastAsia" w:ascii="宋体" w:hAnsi="宋体"/>
          <w:sz w:val="24"/>
          <w:highlight w:val="none"/>
          <w:lang w:bidi="ar"/>
        </w:rPr>
        <w:t xml:space="preserve">月</w:t>
      </w:r>
      <w:r>
        <w:rPr>
          <w:rFonts w:hint="eastAsia" w:ascii="宋体" w:hAnsi="宋体"/>
          <w:sz w:val="24"/>
          <w:highlight w:val="none"/>
          <w:lang w:val="en-US" w:eastAsia="zh-CN" w:bidi="ar"/>
        </w:rPr>
        <w:t xml:space="preserve">12</w:t>
      </w:r>
      <w:r>
        <w:rPr>
          <w:rFonts w:hint="eastAsia" w:ascii="宋体" w:hAnsi="宋体"/>
          <w:sz w:val="24"/>
          <w:highlight w:val="none"/>
          <w:lang w:bidi="ar"/>
        </w:rPr>
        <w:t xml:space="preserve">日</w:t>
      </w:r>
      <w:r>
        <w:rPr>
          <w:rFonts w:hint="eastAsia" w:ascii="宋体" w:hAnsi="宋体"/>
          <w:sz w:val="24"/>
          <w:highlight w:val="none"/>
          <w:lang w:val="en-US" w:eastAsia="zh-CN" w:bidi="ar"/>
        </w:rPr>
        <w:t xml:space="preserve">14</w:t>
      </w:r>
      <w:r>
        <w:rPr>
          <w:rFonts w:hint="eastAsia" w:ascii="宋体" w:hAnsi="宋体"/>
          <w:sz w:val="24"/>
          <w:highlight w:val="none"/>
          <w:lang w:bidi="ar"/>
        </w:rPr>
        <w:t xml:space="preserve">:</w:t>
      </w:r>
      <w:r>
        <w:rPr>
          <w:rFonts w:hint="eastAsia" w:ascii="宋体" w:hAnsi="宋体"/>
          <w:sz w:val="24"/>
          <w:highlight w:val="none"/>
          <w:lang w:val="en-US" w:eastAsia="zh-CN" w:bidi="ar"/>
        </w:rPr>
        <w:t xml:space="preserve">0</w:t>
      </w:r>
      <w:r>
        <w:rPr>
          <w:rFonts w:ascii="宋体" w:hAnsi="宋体"/>
          <w:sz w:val="24"/>
          <w:highlight w:val="none"/>
          <w:lang w:bidi="ar"/>
        </w:rPr>
        <w:t xml:space="preserve">0</w:t>
      </w:r>
      <w:r>
        <w:rPr>
          <w:rFonts w:hint="eastAsia" w:ascii="宋体" w:hAnsi="宋体"/>
          <w:sz w:val="24"/>
          <w:highlight w:val="none"/>
          <w:lang w:bidi="ar"/>
        </w:rPr>
        <w:t xml:space="preserve">（北京时间）</w:t>
      </w:r>
      <w:r>
        <w:rPr>
          <w:iCs/>
          <w:sz w:val="24"/>
          <w:highlight w:val="none"/>
          <w:lang w:bidi="ar"/>
        </w:rPr>
        <w:t xml:space="preserve">。</w:t>
      </w:r>
      <w:r>
        <w:rPr>
          <w:bCs/>
          <w:sz w:val="24"/>
          <w:highlight w:val="none"/>
          <w:u w:val="single"/>
        </w:rPr>
      </w:r>
      <w:r/>
    </w:p>
    <w:p>
      <w:pPr>
        <w:pStyle w:val="1032"/>
        <w:ind w:firstLine="480"/>
        <w:spacing w:line="360" w:lineRule="auto"/>
        <w:rPr>
          <w:rFonts w:hint="eastAsia"/>
          <w:sz w:val="24"/>
          <w:highlight w:val="none"/>
          <w:lang w:val="zh-TW" w:bidi="ar"/>
        </w:rPr>
      </w:pPr>
      <w:r>
        <w:rPr>
          <w:sz w:val="24"/>
          <w:highlight w:val="none"/>
          <w:lang w:bidi="ar"/>
        </w:rPr>
        <w:t xml:space="preserve">地点：</w:t>
      </w:r>
      <w:r>
        <w:rPr>
          <w:rFonts w:hint="eastAsia" w:ascii="宋体" w:hAnsi="宋体"/>
          <w:sz w:val="24"/>
          <w:highlight w:val="none"/>
        </w:rPr>
        <w:t xml:space="preserve">本项目采用不见面交易方式，无需到现场提交，供应商登录政府采购一体化平台“苏采云”供应商端，通过系统在线提交电子响应文件</w:t>
      </w:r>
      <w:r>
        <w:rPr>
          <w:rFonts w:hint="eastAsia"/>
          <w:sz w:val="24"/>
          <w:highlight w:val="none"/>
          <w:lang w:val="zh-TW" w:bidi="ar"/>
        </w:rPr>
      </w:r>
      <w:r/>
    </w:p>
    <w:p>
      <w:pPr>
        <w:pStyle w:val="1034"/>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五、开启</w:t>
      </w:r>
      <w:r>
        <w:rPr>
          <w:rFonts w:ascii="Times New Roman" w:hAnsi="Times New Roman" w:eastAsia="宋体"/>
          <w:sz w:val="24"/>
          <w:szCs w:val="24"/>
          <w:highlight w:val="none"/>
        </w:rPr>
      </w:r>
      <w:r/>
    </w:p>
    <w:p>
      <w:pPr>
        <w:pStyle w:val="1032"/>
        <w:ind w:firstLine="480"/>
        <w:spacing w:line="360" w:lineRule="auto"/>
        <w:rPr>
          <w:bCs/>
          <w:sz w:val="24"/>
          <w:highlight w:val="none"/>
          <w:u w:val="single"/>
        </w:rPr>
      </w:pPr>
      <w:r>
        <w:rPr>
          <w:sz w:val="24"/>
          <w:highlight w:val="none"/>
          <w:lang w:bidi="ar"/>
        </w:rPr>
        <w:t xml:space="preserve">时间：</w:t>
      </w:r>
      <w:r>
        <w:rPr>
          <w:rFonts w:hint="eastAsia" w:ascii="宋体" w:hAnsi="宋体"/>
          <w:sz w:val="24"/>
          <w:highlight w:val="none"/>
          <w:lang w:bidi="ar"/>
        </w:rPr>
        <w:t xml:space="preserve">2025年</w:t>
      </w:r>
      <w:r>
        <w:rPr>
          <w:rFonts w:hint="eastAsia" w:ascii="宋体" w:hAnsi="宋体"/>
          <w:sz w:val="24"/>
          <w:highlight w:val="none"/>
          <w:lang w:val="en-US" w:eastAsia="zh-CN" w:bidi="ar"/>
        </w:rPr>
        <w:t xml:space="preserve">12</w:t>
      </w:r>
      <w:r>
        <w:rPr>
          <w:rFonts w:hint="eastAsia" w:ascii="宋体" w:hAnsi="宋体"/>
          <w:sz w:val="24"/>
          <w:highlight w:val="none"/>
          <w:lang w:bidi="ar"/>
        </w:rPr>
        <w:t xml:space="preserve">月</w:t>
      </w:r>
      <w:r>
        <w:rPr>
          <w:rFonts w:hint="eastAsia" w:ascii="宋体" w:hAnsi="宋体"/>
          <w:sz w:val="24"/>
          <w:highlight w:val="none"/>
          <w:lang w:val="en-US" w:eastAsia="zh-CN" w:bidi="ar"/>
        </w:rPr>
        <w:t xml:space="preserve">12</w:t>
      </w:r>
      <w:r>
        <w:rPr>
          <w:rFonts w:hint="eastAsia" w:ascii="宋体" w:hAnsi="宋体"/>
          <w:sz w:val="24"/>
          <w:highlight w:val="none"/>
          <w:lang w:bidi="ar"/>
        </w:rPr>
        <w:t xml:space="preserve">日</w:t>
      </w:r>
      <w:r>
        <w:rPr>
          <w:rFonts w:hint="eastAsia" w:ascii="宋体" w:hAnsi="宋体"/>
          <w:sz w:val="24"/>
          <w:highlight w:val="none"/>
          <w:lang w:val="en-US" w:eastAsia="zh-CN" w:bidi="ar"/>
        </w:rPr>
        <w:t xml:space="preserve">14</w:t>
      </w:r>
      <w:r>
        <w:rPr>
          <w:rFonts w:hint="eastAsia" w:ascii="宋体" w:hAnsi="宋体"/>
          <w:sz w:val="24"/>
          <w:highlight w:val="none"/>
          <w:lang w:bidi="ar"/>
        </w:rPr>
        <w:t xml:space="preserve">:</w:t>
      </w:r>
      <w:r>
        <w:rPr>
          <w:rFonts w:hint="eastAsia" w:ascii="宋体" w:hAnsi="宋体"/>
          <w:sz w:val="24"/>
          <w:highlight w:val="none"/>
          <w:lang w:val="en-US" w:eastAsia="zh-CN" w:bidi="ar"/>
        </w:rPr>
        <w:t xml:space="preserve">0</w:t>
      </w:r>
      <w:r>
        <w:rPr>
          <w:rFonts w:ascii="宋体" w:hAnsi="宋体"/>
          <w:sz w:val="24"/>
          <w:highlight w:val="none"/>
          <w:lang w:bidi="ar"/>
        </w:rPr>
        <w:t xml:space="preserve">0</w:t>
      </w:r>
      <w:r>
        <w:rPr>
          <w:rFonts w:hint="eastAsia" w:ascii="宋体" w:hAnsi="宋体"/>
          <w:sz w:val="24"/>
          <w:highlight w:val="none"/>
          <w:lang w:bidi="ar"/>
        </w:rPr>
        <w:t xml:space="preserve">（北京时间）</w:t>
      </w:r>
      <w:r>
        <w:rPr>
          <w:iCs/>
          <w:sz w:val="24"/>
          <w:highlight w:val="none"/>
          <w:lang w:bidi="ar"/>
        </w:rPr>
        <w:t xml:space="preserve">。</w:t>
      </w:r>
      <w:r>
        <w:rPr>
          <w:bCs/>
          <w:sz w:val="24"/>
          <w:highlight w:val="none"/>
          <w:u w:val="single"/>
        </w:rPr>
      </w:r>
      <w:r/>
    </w:p>
    <w:p>
      <w:pPr>
        <w:pStyle w:val="1032"/>
        <w:ind w:firstLine="480"/>
        <w:spacing w:line="360" w:lineRule="auto"/>
        <w:rPr>
          <w:rFonts w:hint="eastAsia"/>
          <w:sz w:val="24"/>
          <w:highlight w:val="none"/>
          <w:lang w:val="zh-TW" w:bidi="ar"/>
        </w:rPr>
      </w:pPr>
      <w:r>
        <w:rPr>
          <w:sz w:val="24"/>
          <w:highlight w:val="none"/>
          <w:lang w:bidi="ar"/>
        </w:rPr>
        <w:t xml:space="preserve">地点：</w:t>
      </w:r>
      <w:r>
        <w:rPr>
          <w:rFonts w:hint="eastAsia" w:ascii="宋体" w:hAnsi="宋体"/>
          <w:sz w:val="24"/>
          <w:highlight w:val="none"/>
        </w:rPr>
        <w:t xml:space="preserve">政府采购一体化平台“苏采云”</w:t>
      </w:r>
      <w:r>
        <w:rPr>
          <w:rFonts w:hint="eastAsia"/>
          <w:sz w:val="24"/>
          <w:highlight w:val="none"/>
          <w:lang w:val="zh-TW" w:bidi="ar"/>
        </w:rPr>
      </w:r>
      <w:r/>
    </w:p>
    <w:p>
      <w:pPr>
        <w:pStyle w:val="1034"/>
        <w:jc w:val="left"/>
        <w:spacing w:before="0" w:line="360" w:lineRule="auto"/>
        <w:rPr>
          <w:rFonts w:ascii="Times New Roman" w:hAnsi="Times New Roman" w:eastAsia="宋体"/>
          <w:sz w:val="24"/>
          <w:szCs w:val="24"/>
        </w:rPr>
      </w:pPr>
      <w:r/>
      <w:bookmarkStart w:id="21" w:name="_Toc35393794"/>
      <w:r/>
      <w:bookmarkStart w:id="22" w:name="_Toc28359084"/>
      <w:r/>
      <w:bookmarkStart w:id="23" w:name="_Toc28359007"/>
      <w:r/>
      <w:bookmarkStart w:id="24" w:name="_Toc35393625"/>
      <w:r>
        <w:rPr>
          <w:rFonts w:ascii="Times New Roman" w:hAnsi="Times New Roman" w:eastAsia="宋体"/>
          <w:sz w:val="24"/>
          <w:szCs w:val="24"/>
        </w:rPr>
        <w:t xml:space="preserve">六、公告期限</w:t>
      </w:r>
      <w:bookmarkEnd w:id="21"/>
      <w:r/>
      <w:bookmarkEnd w:id="22"/>
      <w:r/>
      <w:bookmarkEnd w:id="23"/>
      <w:r/>
      <w:bookmarkEnd w:id="24"/>
      <w:r>
        <w:rPr>
          <w:rFonts w:ascii="Times New Roman" w:hAnsi="Times New Roman" w:eastAsia="宋体"/>
          <w:sz w:val="24"/>
          <w:szCs w:val="24"/>
        </w:rPr>
      </w:r>
      <w:r/>
    </w:p>
    <w:p>
      <w:pPr>
        <w:pStyle w:val="1032"/>
        <w:ind w:firstLine="480"/>
        <w:spacing w:line="360" w:lineRule="auto"/>
        <w:rPr>
          <w:rFonts w:hint="eastAsia"/>
          <w:sz w:val="24"/>
        </w:rPr>
      </w:pPr>
      <w:r>
        <w:rPr>
          <w:sz w:val="24"/>
        </w:rPr>
        <w:t xml:space="preserve">自本公告发布之日起</w:t>
      </w:r>
      <w:r>
        <w:rPr>
          <w:rFonts w:hint="eastAsia"/>
          <w:sz w:val="24"/>
        </w:rPr>
        <w:t xml:space="preserve">3</w:t>
      </w:r>
      <w:r>
        <w:rPr>
          <w:sz w:val="24"/>
        </w:rPr>
        <w:t xml:space="preserve">个工作日。</w:t>
      </w:r>
      <w:r>
        <w:rPr>
          <w:rFonts w:hint="eastAsia"/>
          <w:sz w:val="24"/>
        </w:rPr>
      </w:r>
      <w:r/>
    </w:p>
    <w:p>
      <w:pPr>
        <w:pStyle w:val="1034"/>
        <w:jc w:val="left"/>
        <w:spacing w:before="0" w:line="360" w:lineRule="auto"/>
        <w:rPr>
          <w:rFonts w:ascii="Times New Roman" w:hAnsi="Times New Roman" w:eastAsia="宋体"/>
          <w:sz w:val="24"/>
          <w:szCs w:val="24"/>
        </w:rPr>
      </w:pPr>
      <w:r/>
      <w:bookmarkStart w:id="25" w:name="_Toc35393795"/>
      <w:r/>
      <w:bookmarkStart w:id="26" w:name="_Toc35393626"/>
      <w:r>
        <w:rPr>
          <w:rFonts w:ascii="Times New Roman" w:hAnsi="Times New Roman" w:eastAsia="宋体"/>
          <w:sz w:val="24"/>
          <w:szCs w:val="24"/>
        </w:rPr>
        <w:t xml:space="preserve">七、其他补充事宜</w:t>
      </w:r>
      <w:bookmarkEnd w:id="25"/>
      <w:r/>
      <w:bookmarkEnd w:id="26"/>
      <w:r>
        <w:rPr>
          <w:rFonts w:ascii="Times New Roman" w:hAnsi="Times New Roman" w:eastAsia="宋体"/>
          <w:sz w:val="24"/>
          <w:szCs w:val="24"/>
        </w:rPr>
      </w:r>
      <w:r/>
    </w:p>
    <w:p>
      <w:pPr>
        <w:pStyle w:val="1032"/>
        <w:ind w:firstLine="480"/>
        <w:spacing w:line="360" w:lineRule="auto"/>
        <w:rPr>
          <w:rFonts w:hint="eastAsia" w:eastAsia="宋体"/>
          <w:sz w:val="24"/>
          <w:lang w:eastAsia="zh-CN"/>
        </w:rPr>
      </w:pPr>
      <w:r>
        <w:rPr>
          <w:sz w:val="24"/>
        </w:rPr>
        <w:t xml:space="preserve">1.本项目需要落实的政府采购政策：</w:t>
      </w:r>
      <w:r>
        <w:rPr>
          <w:rFonts w:hint="eastAsia"/>
          <w:sz w:val="24"/>
        </w:rPr>
        <w:t xml:space="preserve">无</w:t>
      </w:r>
      <w:r>
        <w:rPr>
          <w:rFonts w:hint="eastAsia"/>
          <w:sz w:val="24"/>
          <w:lang w:eastAsia="zh-CN"/>
        </w:rPr>
        <w:t xml:space="preserve">。</w:t>
      </w:r>
      <w:r>
        <w:rPr>
          <w:rFonts w:hint="eastAsia" w:eastAsia="宋体"/>
          <w:sz w:val="24"/>
          <w:lang w:eastAsia="zh-CN"/>
        </w:rPr>
      </w:r>
      <w:r/>
    </w:p>
    <w:p>
      <w:pPr>
        <w:pStyle w:val="1032"/>
        <w:ind w:firstLine="480"/>
        <w:jc w:val="left"/>
        <w:spacing w:line="360" w:lineRule="auto"/>
        <w:widowControl/>
        <w:rPr>
          <w:bCs/>
          <w:sz w:val="24"/>
          <w:lang w:bidi="ar"/>
        </w:rPr>
      </w:pPr>
      <w:r>
        <w:rPr>
          <w:sz w:val="24"/>
          <w:lang w:bidi="ar"/>
        </w:rPr>
        <w:t xml:space="preserve">2.本项目采用全流程电子化采购方式，请供应商认真学习</w:t>
      </w:r>
      <w:r>
        <w:rPr>
          <w:rFonts w:hint="eastAsia"/>
          <w:sz w:val="24"/>
          <w:lang w:bidi="ar"/>
        </w:rPr>
        <w:t xml:space="preserve">政府采购一体化平台“苏采云”</w:t>
      </w:r>
      <w:r>
        <w:rPr>
          <w:sz w:val="24"/>
          <w:lang w:bidi="ar"/>
        </w:rPr>
        <w:t xml:space="preserve">发布的相关操作手册，办理CA认证证书、进行</w:t>
      </w:r>
      <w:r>
        <w:rPr>
          <w:rFonts w:hint="eastAsia"/>
          <w:sz w:val="24"/>
          <w:lang w:bidi="ar"/>
        </w:rPr>
        <w:t xml:space="preserve">政府采购一体化平台“苏采云”</w:t>
      </w:r>
      <w:r>
        <w:rPr>
          <w:sz w:val="24"/>
          <w:lang w:bidi="ar"/>
        </w:rPr>
        <w:t xml:space="preserve">注册绑定，并认真核实</w:t>
      </w:r>
      <w:r>
        <w:rPr>
          <w:bCs/>
          <w:sz w:val="24"/>
          <w:lang w:bidi="ar"/>
        </w:rPr>
        <w:t xml:space="preserve">数字认证证书情况确认是否符合本项目电子化采购流程要求。</w:t>
      </w:r>
      <w:r>
        <w:rPr>
          <w:bCs/>
          <w:sz w:val="24"/>
          <w:lang w:bidi="ar"/>
        </w:rPr>
      </w:r>
      <w:r/>
    </w:p>
    <w:p>
      <w:pPr>
        <w:pStyle w:val="1032"/>
        <w:ind w:firstLine="480"/>
        <w:spacing w:line="360" w:lineRule="auto"/>
        <w:rPr>
          <w:sz w:val="24"/>
        </w:rPr>
      </w:pPr>
      <w:r>
        <w:rPr>
          <w:sz w:val="24"/>
          <w:lang w:bidi="ar"/>
        </w:rPr>
        <w:t xml:space="preserve">技术支持服务热线    </w:t>
      </w:r>
      <w:r>
        <w:rPr>
          <w:rFonts w:hint="eastAsia"/>
          <w:sz w:val="24"/>
          <w:lang w:bidi="ar"/>
        </w:rPr>
        <w:t xml:space="preserve">0519-85588210</w:t>
      </w:r>
      <w:r>
        <w:rPr>
          <w:sz w:val="24"/>
        </w:rPr>
      </w:r>
      <w:r/>
    </w:p>
    <w:p>
      <w:pPr>
        <w:pStyle w:val="1032"/>
        <w:ind w:firstLine="480"/>
        <w:spacing w:line="360" w:lineRule="auto"/>
        <w:rPr>
          <w:sz w:val="24"/>
          <w:lang w:bidi="ar"/>
        </w:rPr>
      </w:pPr>
      <w:r>
        <w:rPr>
          <w:sz w:val="24"/>
          <w:lang w:bidi="ar"/>
        </w:rPr>
        <w:t xml:space="preserve">CA认证证书</w:t>
      </w:r>
      <w:r>
        <w:rPr>
          <w:rFonts w:hint="eastAsia"/>
          <w:sz w:val="24"/>
          <w:lang w:bidi="ar"/>
        </w:rPr>
        <w:t xml:space="preserve">办理（可邮寄）联系电话   </w:t>
      </w:r>
      <w:r>
        <w:rPr>
          <w:sz w:val="24"/>
          <w:lang w:bidi="ar"/>
        </w:rPr>
        <w:t xml:space="preserve">0519  85588120</w:t>
      </w:r>
      <w:r>
        <w:rPr>
          <w:sz w:val="24"/>
          <w:lang w:bidi="ar"/>
        </w:rPr>
      </w:r>
      <w:r/>
    </w:p>
    <w:p>
      <w:pPr>
        <w:pStyle w:val="1032"/>
        <w:ind w:firstLine="480"/>
        <w:jc w:val="left"/>
        <w:spacing w:line="360" w:lineRule="auto"/>
        <w:widowControl/>
        <w:rPr>
          <w:sz w:val="24"/>
          <w:lang w:bidi="ar"/>
        </w:rPr>
      </w:pPr>
      <w:r>
        <w:rPr>
          <w:sz w:val="24"/>
          <w:lang w:bidi="ar"/>
        </w:rPr>
        <w:t xml:space="preserve">2.1办理CA认证证书</w:t>
      </w:r>
      <w:r>
        <w:rPr>
          <w:sz w:val="24"/>
          <w:lang w:bidi="ar"/>
        </w:rPr>
      </w:r>
      <w:r/>
    </w:p>
    <w:p>
      <w:pPr>
        <w:pStyle w:val="1032"/>
        <w:ind w:firstLine="480"/>
        <w:jc w:val="left"/>
        <w:spacing w:line="360" w:lineRule="auto"/>
        <w:widowControl/>
        <w:rPr>
          <w:sz w:val="24"/>
        </w:rPr>
      </w:pPr>
      <w:r>
        <w:rPr>
          <w:rFonts w:hint="eastAsia"/>
          <w:sz w:val="24"/>
          <w:lang w:bidi="ar"/>
        </w:rPr>
        <w:t xml:space="preserve">供应商登录政府采购一体化平台“苏采云”“新CA办理指南”，按照程序要求办理。</w:t>
      </w:r>
      <w:r>
        <w:rPr>
          <w:sz w:val="24"/>
        </w:rPr>
      </w:r>
      <w:r/>
    </w:p>
    <w:p>
      <w:pPr>
        <w:pStyle w:val="1032"/>
        <w:ind w:firstLine="480"/>
        <w:spacing w:line="360" w:lineRule="auto"/>
        <w:rPr>
          <w:sz w:val="24"/>
          <w:lang w:bidi="ar"/>
        </w:rPr>
      </w:pPr>
      <w:r>
        <w:rPr>
          <w:sz w:val="24"/>
          <w:lang w:bidi="ar"/>
        </w:rPr>
        <w:t xml:space="preserve">2.2注册</w:t>
      </w:r>
      <w:r>
        <w:rPr>
          <w:sz w:val="24"/>
          <w:lang w:bidi="ar"/>
        </w:rPr>
      </w:r>
      <w:r/>
    </w:p>
    <w:p>
      <w:pPr>
        <w:pStyle w:val="1032"/>
        <w:ind w:firstLine="480"/>
        <w:spacing w:line="360" w:lineRule="auto"/>
        <w:rPr>
          <w:sz w:val="24"/>
        </w:rPr>
      </w:pPr>
      <w:r>
        <w:rPr>
          <w:rFonts w:hint="eastAsia"/>
          <w:sz w:val="24"/>
          <w:lang w:bidi="ar"/>
        </w:rPr>
        <w:t xml:space="preserve">供应商登录政府采购一体化平台“苏采云” 下载“ 用户注册”查阅后进行自助注册。</w:t>
      </w:r>
      <w:r>
        <w:rPr>
          <w:sz w:val="24"/>
        </w:rPr>
      </w:r>
      <w:r/>
    </w:p>
    <w:p>
      <w:pPr>
        <w:pStyle w:val="1032"/>
        <w:ind w:firstLine="480"/>
        <w:jc w:val="left"/>
        <w:spacing w:line="360" w:lineRule="auto"/>
        <w:widowControl/>
        <w:rPr>
          <w:sz w:val="24"/>
          <w:lang w:bidi="ar"/>
        </w:rPr>
      </w:pPr>
      <w:r>
        <w:rPr>
          <w:sz w:val="24"/>
          <w:lang w:bidi="ar"/>
        </w:rPr>
        <w:t xml:space="preserve">2.3</w:t>
      </w:r>
      <w:r>
        <w:rPr>
          <w:rFonts w:hint="eastAsia"/>
          <w:sz w:val="24"/>
          <w:lang w:bidi="ar"/>
        </w:rPr>
        <w:t xml:space="preserve">控件</w:t>
      </w:r>
      <w:r>
        <w:rPr>
          <w:sz w:val="24"/>
          <w:lang w:bidi="ar"/>
        </w:rPr>
        <w:t xml:space="preserve">、客户端下载</w:t>
      </w:r>
      <w:r>
        <w:rPr>
          <w:sz w:val="24"/>
          <w:lang w:bidi="ar"/>
        </w:rPr>
      </w:r>
      <w:r/>
    </w:p>
    <w:p>
      <w:pPr>
        <w:pStyle w:val="1032"/>
        <w:ind w:firstLine="480"/>
        <w:jc w:val="left"/>
        <w:spacing w:line="360" w:lineRule="auto"/>
        <w:widowControl/>
        <w:rPr>
          <w:sz w:val="24"/>
        </w:rPr>
      </w:pPr>
      <w:r>
        <w:rPr>
          <w:rFonts w:hint="eastAsia"/>
          <w:sz w:val="24"/>
          <w:lang w:bidi="ar"/>
        </w:rPr>
        <w:t xml:space="preserve">供应商登录政府采购一体化平台“苏采云” 下载“驱动下载”，安装驱动</w:t>
      </w:r>
      <w:r>
        <w:rPr>
          <w:sz w:val="24"/>
          <w:lang w:bidi="ar"/>
        </w:rPr>
        <w:t xml:space="preserve">。</w:t>
      </w:r>
      <w:r>
        <w:rPr>
          <w:sz w:val="24"/>
        </w:rPr>
      </w:r>
      <w:r/>
    </w:p>
    <w:p>
      <w:pPr>
        <w:pStyle w:val="1032"/>
        <w:ind w:firstLine="480"/>
        <w:spacing w:line="360" w:lineRule="auto"/>
        <w:rPr>
          <w:sz w:val="24"/>
          <w:lang w:bidi="ar"/>
        </w:rPr>
      </w:pPr>
      <w:r>
        <w:rPr>
          <w:sz w:val="24"/>
          <w:lang w:bidi="ar"/>
        </w:rPr>
        <w:t xml:space="preserve">2.4 获取电子磋商文件</w:t>
      </w:r>
      <w:r>
        <w:rPr>
          <w:sz w:val="24"/>
          <w:lang w:bidi="ar"/>
        </w:rPr>
      </w:r>
      <w:r/>
    </w:p>
    <w:p>
      <w:pPr>
        <w:pStyle w:val="1032"/>
        <w:ind w:firstLine="480"/>
        <w:spacing w:line="360" w:lineRule="auto"/>
        <w:rPr>
          <w:sz w:val="24"/>
          <w:lang w:bidi="ar"/>
        </w:rPr>
      </w:pPr>
      <w:r>
        <w:rPr>
          <w:sz w:val="24"/>
          <w:lang w:bidi="ar"/>
        </w:rPr>
        <w:t xml:space="preserve">供应商持CA数字认证证书登录</w:t>
      </w:r>
      <w:r>
        <w:rPr>
          <w:rFonts w:hint="eastAsia"/>
          <w:sz w:val="24"/>
          <w:lang w:bidi="ar"/>
        </w:rPr>
        <w:t xml:space="preserve">政府采购一体化平台“苏采云”</w:t>
      </w:r>
      <w:r>
        <w:rPr>
          <w:sz w:val="24"/>
          <w:lang w:bidi="ar"/>
        </w:rPr>
        <w:t xml:space="preserve">获取电子磋商文件。未在规定期限内通过</w:t>
      </w:r>
      <w:r>
        <w:rPr>
          <w:rFonts w:hint="eastAsia"/>
          <w:sz w:val="24"/>
          <w:lang w:bidi="ar"/>
        </w:rPr>
        <w:t xml:space="preserve">政府采购一体化平台“苏采云”</w:t>
      </w:r>
      <w:r>
        <w:rPr>
          <w:sz w:val="24"/>
          <w:lang w:bidi="ar"/>
        </w:rPr>
        <w:t xml:space="preserve">获取磋商文件的</w:t>
      </w:r>
      <w:r>
        <w:rPr>
          <w:b/>
          <w:sz w:val="24"/>
          <w:lang w:bidi="ar"/>
        </w:rPr>
        <w:t xml:space="preserve">响应无效</w:t>
      </w:r>
      <w:r>
        <w:rPr>
          <w:sz w:val="24"/>
          <w:lang w:bidi="ar"/>
        </w:rPr>
        <w:t xml:space="preserve">。</w:t>
      </w:r>
      <w:r>
        <w:rPr>
          <w:sz w:val="24"/>
          <w:lang w:bidi="ar"/>
        </w:rPr>
      </w:r>
      <w:r/>
    </w:p>
    <w:p>
      <w:pPr>
        <w:pStyle w:val="1032"/>
        <w:ind w:firstLine="480"/>
        <w:spacing w:line="360" w:lineRule="auto"/>
        <w:rPr>
          <w:sz w:val="24"/>
          <w:lang w:bidi="ar"/>
        </w:rPr>
      </w:pPr>
      <w:r>
        <w:rPr>
          <w:sz w:val="24"/>
          <w:lang w:bidi="ar"/>
        </w:rPr>
        <w:t xml:space="preserve">2.5编制电子响应文件</w:t>
      </w:r>
      <w:r>
        <w:rPr>
          <w:sz w:val="24"/>
          <w:lang w:bidi="ar"/>
        </w:rPr>
      </w:r>
      <w:r/>
    </w:p>
    <w:p>
      <w:pPr>
        <w:pStyle w:val="1032"/>
        <w:ind w:firstLine="480"/>
        <w:spacing w:line="360" w:lineRule="auto"/>
        <w:rPr>
          <w:sz w:val="24"/>
          <w:lang w:bidi="ar"/>
        </w:rPr>
      </w:pPr>
      <w:r>
        <w:rPr>
          <w:sz w:val="24"/>
          <w:lang w:bidi="ar"/>
        </w:rPr>
        <w:t xml:space="preserve">供应商应使用电子响应</w:t>
      </w:r>
      <w:r>
        <w:rPr>
          <w:rFonts w:hint="eastAsia"/>
          <w:sz w:val="24"/>
          <w:lang w:bidi="ar"/>
        </w:rPr>
        <w:t xml:space="preserve">文件制作</w:t>
      </w:r>
      <w:r>
        <w:rPr>
          <w:sz w:val="24"/>
          <w:lang w:bidi="ar"/>
        </w:rPr>
        <w:t xml:space="preserve">客户端编制电子响应文件并进行线上响应，供应商电子响应文件需要加密并加盖电子签章</w:t>
      </w:r>
      <w:r>
        <w:rPr>
          <w:bCs/>
          <w:sz w:val="24"/>
          <w:lang w:bidi="ar"/>
        </w:rPr>
        <w:t xml:space="preserve">，如无法按照要求在电子响应文件中加盖电子签章和加密，请及时通过技术支持服务热线联系技术人员</w:t>
      </w:r>
      <w:r>
        <w:rPr>
          <w:sz w:val="24"/>
          <w:lang w:bidi="ar"/>
        </w:rPr>
        <w:t xml:space="preserve">。</w:t>
      </w:r>
      <w:r>
        <w:rPr>
          <w:sz w:val="24"/>
          <w:lang w:bidi="ar"/>
        </w:rPr>
      </w:r>
      <w:r/>
    </w:p>
    <w:p>
      <w:pPr>
        <w:pStyle w:val="1032"/>
        <w:ind w:firstLine="480"/>
        <w:jc w:val="left"/>
        <w:spacing w:line="360" w:lineRule="auto"/>
        <w:widowControl/>
        <w:rPr>
          <w:sz w:val="24"/>
          <w:lang w:val="zh-TW" w:bidi="ar"/>
        </w:rPr>
      </w:pPr>
      <w:r>
        <w:rPr>
          <w:rFonts w:eastAsia="PMingLiU"/>
          <w:sz w:val="24"/>
          <w:lang w:val="zh-TW" w:eastAsia="zh-TW" w:bidi="ar"/>
        </w:rPr>
        <w:t xml:space="preserve">2</w:t>
      </w:r>
      <w:r>
        <w:rPr>
          <w:sz w:val="24"/>
          <w:lang w:val="zh-TW" w:eastAsia="zh-TW" w:bidi="ar"/>
        </w:rPr>
        <w:t xml:space="preserve">.6</w:t>
      </w:r>
      <w:r>
        <w:rPr>
          <w:sz w:val="24"/>
          <w:lang w:val="zh-TW" w:bidi="ar"/>
        </w:rPr>
        <w:t xml:space="preserve">提交电子响应文件</w:t>
      </w:r>
      <w:r>
        <w:rPr>
          <w:sz w:val="24"/>
          <w:lang w:val="zh-TW" w:bidi="ar"/>
        </w:rPr>
      </w:r>
      <w:r/>
    </w:p>
    <w:p>
      <w:pPr>
        <w:pStyle w:val="1032"/>
        <w:ind w:firstLine="480"/>
        <w:jc w:val="left"/>
        <w:spacing w:line="360" w:lineRule="auto"/>
        <w:widowControl/>
        <w:rPr>
          <w:sz w:val="24"/>
          <w:lang w:bidi="ar"/>
        </w:rPr>
      </w:pPr>
      <w:r>
        <w:rPr>
          <w:sz w:val="24"/>
          <w:lang w:bidi="ar"/>
        </w:rPr>
        <w:t xml:space="preserve">供应商应于响应截止时间前在</w:t>
      </w:r>
      <w:r>
        <w:rPr>
          <w:rFonts w:hint="eastAsia"/>
          <w:sz w:val="24"/>
          <w:lang w:bidi="ar"/>
        </w:rPr>
        <w:t xml:space="preserve">政府采购一体化平台“苏采云”</w:t>
      </w:r>
      <w:r>
        <w:rPr>
          <w:sz w:val="24"/>
          <w:lang w:bidi="ar"/>
        </w:rPr>
        <w:t xml:space="preserve">提交电子响应文件，上传电子响应文件过程中请保持与互联网的连接畅通。</w:t>
      </w:r>
      <w:r>
        <w:rPr>
          <w:sz w:val="24"/>
          <w:lang w:bidi="ar"/>
        </w:rPr>
      </w:r>
      <w:r/>
    </w:p>
    <w:p>
      <w:pPr>
        <w:pStyle w:val="1032"/>
        <w:ind w:firstLine="480"/>
        <w:jc w:val="left"/>
        <w:spacing w:line="360" w:lineRule="auto"/>
        <w:widowControl/>
        <w:rPr>
          <w:sz w:val="24"/>
          <w:lang w:eastAsia="zh-TW" w:bidi="ar"/>
        </w:rPr>
      </w:pPr>
      <w:r>
        <w:rPr>
          <w:rFonts w:eastAsia="PMingLiU"/>
          <w:sz w:val="24"/>
          <w:lang w:val="zh-TW" w:eastAsia="zh-TW" w:bidi="ar"/>
        </w:rPr>
        <w:t xml:space="preserve">2</w:t>
      </w:r>
      <w:r>
        <w:rPr>
          <w:sz w:val="24"/>
          <w:lang w:val="zh-TW" w:bidi="ar"/>
        </w:rPr>
        <w:t xml:space="preserve">.</w:t>
      </w:r>
      <w:r>
        <w:rPr>
          <w:sz w:val="24"/>
          <w:lang w:val="zh-TW" w:eastAsia="zh-TW" w:bidi="ar"/>
        </w:rPr>
        <w:t xml:space="preserve">7</w:t>
      </w:r>
      <w:r>
        <w:rPr>
          <w:sz w:val="24"/>
          <w:lang w:val="zh-TW" w:bidi="ar"/>
        </w:rPr>
        <w:t xml:space="preserve">电子开标</w:t>
      </w:r>
      <w:r>
        <w:rPr>
          <w:sz w:val="24"/>
          <w:lang w:eastAsia="zh-TW" w:bidi="ar"/>
        </w:rPr>
      </w:r>
      <w:r/>
    </w:p>
    <w:p>
      <w:pPr>
        <w:pStyle w:val="1032"/>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w:t>
      </w:r>
      <w:r>
        <w:rPr>
          <w:rFonts w:hint="eastAsia"/>
          <w:sz w:val="24"/>
          <w:lang w:bidi="ar"/>
        </w:rPr>
        <w:t xml:space="preserve">政府采购一体化平台“苏采云”</w:t>
      </w:r>
      <w:r>
        <w:rPr>
          <w:sz w:val="24"/>
          <w:lang w:bidi="ar"/>
        </w:rPr>
        <w:t xml:space="preserve">进行电子</w:t>
      </w:r>
      <w:r>
        <w:rPr>
          <w:rFonts w:hint="eastAsia"/>
          <w:sz w:val="24"/>
          <w:lang w:bidi="ar"/>
        </w:rPr>
        <w:t xml:space="preserve">化不见面</w:t>
      </w:r>
      <w:r>
        <w:rPr>
          <w:sz w:val="24"/>
          <w:lang w:bidi="ar"/>
        </w:rPr>
        <w:t xml:space="preserve">开标</w:t>
      </w:r>
      <w:r>
        <w:rPr>
          <w:sz w:val="24"/>
          <w:lang w:val="zh-TW" w:bidi="ar"/>
        </w:rPr>
        <w:t xml:space="preserve">。</w:t>
      </w:r>
      <w:r>
        <w:rPr>
          <w:rFonts w:hint="eastAsia"/>
          <w:sz w:val="24"/>
          <w:lang w:val="zh-TW" w:bidi="ar"/>
        </w:rPr>
      </w:r>
      <w:r/>
    </w:p>
    <w:p>
      <w:pPr>
        <w:pStyle w:val="1032"/>
        <w:ind w:firstLine="480"/>
        <w:spacing w:line="360" w:lineRule="auto"/>
        <w:rPr>
          <w:rFonts w:hint="eastAsia"/>
          <w:sz w:val="24"/>
          <w:lang w:val="zh-TW" w:bidi="ar"/>
        </w:rPr>
      </w:pPr>
      <w:r>
        <w:rPr>
          <w:rFonts w:eastAsia="PMingLiU"/>
          <w:sz w:val="24"/>
          <w:lang w:val="zh-TW" w:eastAsia="zh-TW" w:bidi="ar"/>
        </w:rPr>
        <w:t xml:space="preserve">2</w:t>
      </w:r>
      <w:r>
        <w:rPr>
          <w:rFonts w:hint="eastAsia"/>
          <w:sz w:val="24"/>
          <w:lang w:val="zh-TW" w:bidi="ar"/>
        </w:rPr>
        <w:t xml:space="preserve">.8注意事项</w:t>
      </w:r>
      <w:r>
        <w:rPr>
          <w:rFonts w:hint="eastAsia"/>
          <w:sz w:val="24"/>
          <w:lang w:val="zh-TW" w:bidi="ar"/>
        </w:rPr>
      </w:r>
      <w:r/>
    </w:p>
    <w:p>
      <w:pPr>
        <w:pStyle w:val="1032"/>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w:t>
      </w:r>
      <w:r>
        <w:rPr>
          <w:rFonts w:hint="eastAsia" w:ascii="宋体" w:hAnsi="宋体"/>
          <w:sz w:val="24"/>
        </w:rPr>
        <w:t xml:space="preserve">“</w:t>
      </w:r>
      <w:r>
        <w:rPr>
          <w:rFonts w:ascii="宋体" w:hAnsi="宋体"/>
          <w:sz w:val="24"/>
        </w:rPr>
        <w:t xml:space="preserve">验证CA</w:t>
      </w:r>
      <w:r>
        <w:rPr>
          <w:rFonts w:hint="eastAsia" w:ascii="宋体" w:hAnsi="宋体"/>
          <w:sz w:val="24"/>
        </w:rPr>
        <w:t xml:space="preserve">”</w:t>
      </w:r>
      <w:r>
        <w:rPr>
          <w:rFonts w:ascii="宋体" w:hAnsi="宋体"/>
          <w:sz w:val="24"/>
        </w:rPr>
        <w:t xml:space="preserve">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进行操作，否则造成相应后果由供应商自行承担。</w:t>
      </w:r>
      <w:r>
        <w:rPr>
          <w:sz w:val="24"/>
          <w:lang w:eastAsia="zh-TW"/>
        </w:rPr>
      </w:r>
      <w:r/>
    </w:p>
    <w:p>
      <w:pPr>
        <w:pStyle w:val="1032"/>
        <w:ind w:firstLine="480"/>
        <w:spacing w:line="360" w:lineRule="auto"/>
        <w:rPr>
          <w:sz w:val="24"/>
          <w:lang w:val="zh-TW" w:bidi="ar"/>
        </w:rPr>
      </w:pPr>
      <w:r>
        <w:rPr>
          <w:rFonts w:eastAsia="PMingLiU"/>
          <w:sz w:val="24"/>
          <w:lang w:val="zh-TW" w:eastAsia="zh-TW" w:bidi="ar"/>
        </w:rPr>
        <w:t xml:space="preserve">3</w:t>
      </w:r>
      <w:r>
        <w:rPr>
          <w:rFonts w:hint="eastAsia"/>
          <w:sz w:val="24"/>
          <w:lang w:val="zh-TW" w:bidi="ar"/>
        </w:rPr>
        <w:t xml:space="preserve">.关于常州市中小企业政府采购信用融资：</w:t>
      </w:r>
      <w:r>
        <w:rPr>
          <w:sz w:val="24"/>
          <w:lang w:val="zh-TW" w:bidi="ar"/>
        </w:rPr>
      </w:r>
      <w:r/>
    </w:p>
    <w:p>
      <w:pPr>
        <w:pStyle w:val="1032"/>
        <w:ind w:firstLine="480"/>
        <w:jc w:val="left"/>
        <w:spacing w:line="360" w:lineRule="auto"/>
        <w:widowControl/>
        <w:rPr>
          <w:rFonts w:hint="eastAsia"/>
          <w:sz w:val="24"/>
          <w:lang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成交通知书或成交合同，为成交中小企业供应商提供相应额度贷款的融资模式。申请条件及操作流程等事项详见该文件相关内容或者常州市政府采购网--政采融资平台栏目。</w:t>
      </w:r>
      <w:r>
        <w:rPr>
          <w:rFonts w:hint="eastAsia"/>
          <w:sz w:val="24"/>
          <w:lang w:bidi="ar"/>
        </w:rPr>
      </w:r>
      <w:r/>
    </w:p>
    <w:p>
      <w:pPr>
        <w:pStyle w:val="1034"/>
        <w:jc w:val="left"/>
        <w:spacing w:before="0" w:line="360" w:lineRule="auto"/>
        <w:rPr>
          <w:rFonts w:ascii="Times New Roman" w:hAnsi="Times New Roman" w:eastAsia="宋体"/>
          <w:sz w:val="24"/>
          <w:szCs w:val="24"/>
        </w:rPr>
      </w:pPr>
      <w:r/>
      <w:bookmarkStart w:id="27" w:name="_Toc35393796"/>
      <w:r/>
      <w:bookmarkStart w:id="28" w:name="_Toc35393627"/>
      <w:r/>
      <w:bookmarkStart w:id="29" w:name="_Toc28359085"/>
      <w:r/>
      <w:bookmarkStart w:id="30" w:name="_Toc28359008"/>
      <w:r>
        <w:rPr>
          <w:rFonts w:ascii="Times New Roman" w:hAnsi="Times New Roman" w:eastAsia="宋体"/>
          <w:sz w:val="24"/>
          <w:szCs w:val="24"/>
        </w:rPr>
        <w:t xml:space="preserve">八、对本项目提出询问，请按以下方式联系。</w:t>
      </w:r>
      <w:bookmarkEnd w:id="27"/>
      <w:r/>
      <w:bookmarkEnd w:id="28"/>
      <w:r/>
      <w:bookmarkEnd w:id="29"/>
      <w:r/>
      <w:bookmarkEnd w:id="30"/>
      <w:r>
        <w:rPr>
          <w:rFonts w:ascii="Times New Roman" w:hAnsi="Times New Roman" w:eastAsia="宋体"/>
          <w:sz w:val="24"/>
          <w:szCs w:val="24"/>
        </w:rPr>
      </w:r>
      <w:r/>
    </w:p>
    <w:p>
      <w:pPr>
        <w:pStyle w:val="1032"/>
        <w:ind w:firstLine="482"/>
        <w:jc w:val="left"/>
        <w:spacing w:line="360" w:lineRule="auto"/>
        <w:widowControl/>
        <w:rPr>
          <w:b/>
          <w:sz w:val="24"/>
        </w:rPr>
      </w:pPr>
      <w:r>
        <w:rPr>
          <w:b/>
          <w:sz w:val="24"/>
        </w:rPr>
        <w:t xml:space="preserve">1.采购人信息</w:t>
      </w:r>
      <w:r>
        <w:rPr>
          <w:b/>
          <w:sz w:val="24"/>
        </w:rPr>
      </w:r>
      <w:r/>
    </w:p>
    <w:p>
      <w:pPr>
        <w:pStyle w:val="1032"/>
        <w:ind w:firstLine="480"/>
        <w:jc w:val="left"/>
        <w:spacing w:line="360" w:lineRule="auto"/>
        <w:rPr>
          <w:rFonts w:hint="eastAsia" w:ascii="宋体" w:hAnsi="宋体" w:cs="宋体"/>
          <w:sz w:val="24"/>
        </w:rPr>
      </w:pPr>
      <w:r/>
      <w:bookmarkStart w:id="31" w:name="_Toc28359009"/>
      <w:r/>
      <w:bookmarkStart w:id="32" w:name="_Toc28359086"/>
      <w:r>
        <w:rPr>
          <w:rFonts w:hint="eastAsia" w:ascii="宋体" w:hAnsi="宋体" w:cs="宋体"/>
          <w:sz w:val="24"/>
        </w:rPr>
        <w:t xml:space="preserve">名 </w:t>
      </w:r>
      <w:r>
        <w:rPr>
          <w:rFonts w:ascii="宋体" w:hAnsi="宋体" w:cs="宋体"/>
          <w:sz w:val="24"/>
        </w:rPr>
        <w:t xml:space="preserve">  </w:t>
      </w:r>
      <w:r>
        <w:rPr>
          <w:rFonts w:hint="eastAsia" w:ascii="宋体" w:hAnsi="宋体" w:cs="宋体"/>
          <w:sz w:val="24"/>
        </w:rPr>
        <w:t xml:space="preserve">称：常州市自然资源和规划局</w:t>
      </w:r>
      <w:r>
        <w:rPr>
          <w:rFonts w:hint="eastAsia" w:ascii="宋体" w:hAnsi="宋体" w:cs="宋体"/>
          <w:sz w:val="24"/>
        </w:rPr>
      </w:r>
      <w:r/>
    </w:p>
    <w:p>
      <w:pPr>
        <w:pStyle w:val="1032"/>
        <w:ind w:firstLine="480"/>
        <w:jc w:val="left"/>
        <w:spacing w:line="360" w:lineRule="auto"/>
        <w:rPr>
          <w:rFonts w:ascii="宋体" w:hAnsi="宋体" w:cs="宋体"/>
          <w:sz w:val="24"/>
        </w:rPr>
      </w:pPr>
      <w:r>
        <w:rPr>
          <w:rFonts w:hint="eastAsia" w:ascii="宋体" w:hAnsi="宋体" w:cs="宋体"/>
          <w:sz w:val="24"/>
        </w:rPr>
        <w:t xml:space="preserve">地 </w:t>
      </w:r>
      <w:r>
        <w:rPr>
          <w:rFonts w:ascii="宋体" w:hAnsi="宋体" w:cs="宋体"/>
          <w:sz w:val="24"/>
        </w:rPr>
        <w:t xml:space="preserve"> </w:t>
      </w:r>
      <w:r>
        <w:rPr>
          <w:rFonts w:hint="eastAsia" w:ascii="宋体" w:hAnsi="宋体" w:cs="宋体"/>
          <w:sz w:val="24"/>
        </w:rPr>
        <w:t xml:space="preserve"> 址：</w:t>
      </w:r>
      <w:r>
        <w:rPr>
          <w:rFonts w:hint="eastAsia" w:ascii="宋体" w:hAnsi="宋体"/>
          <w:sz w:val="24"/>
        </w:rPr>
        <w:t xml:space="preserve">常州市新北区太湖东路103号1号楼</w:t>
      </w:r>
      <w:r>
        <w:rPr>
          <w:rFonts w:ascii="宋体" w:hAnsi="宋体" w:cs="宋体"/>
          <w:sz w:val="24"/>
        </w:rPr>
      </w:r>
      <w:r/>
    </w:p>
    <w:p>
      <w:pPr>
        <w:pStyle w:val="1032"/>
        <w:ind w:firstLine="480"/>
        <w:spacing w:line="360" w:lineRule="auto"/>
        <w:rPr>
          <w:rFonts w:ascii="宋体" w:hAnsi="宋体" w:eastAsia="宋体" w:cs="Times New Roman"/>
          <w:sz w:val="24"/>
          <w:highlight w:val="none"/>
          <w:lang w:val="en-US" w:eastAsia="zh-CN" w:bidi="ar"/>
        </w:rPr>
      </w:pPr>
      <w:r>
        <w:rPr>
          <w:rFonts w:hint="eastAsia" w:ascii="宋体" w:hAnsi="宋体" w:eastAsia="宋体" w:cs="Times New Roman"/>
          <w:sz w:val="24"/>
          <w:highlight w:val="none"/>
          <w:lang w:bidi="ar"/>
        </w:rPr>
        <w:t xml:space="preserve">联系方式：0519-</w:t>
      </w:r>
      <w:r>
        <w:rPr>
          <w:rFonts w:hint="eastAsia" w:ascii="宋体" w:hAnsi="宋体" w:eastAsia="宋体" w:cs="Times New Roman"/>
          <w:sz w:val="24"/>
          <w:highlight w:val="none"/>
          <w:lang w:val="en-US" w:eastAsia="zh-CN" w:bidi="ar"/>
        </w:rPr>
        <w:t xml:space="preserve">88065197</w:t>
      </w:r>
      <w:r>
        <w:rPr>
          <w:rFonts w:ascii="宋体" w:hAnsi="宋体" w:eastAsia="宋体" w:cs="Times New Roman"/>
          <w:sz w:val="24"/>
          <w:highlight w:val="none"/>
          <w:lang w:val="en-US" w:eastAsia="zh-CN" w:bidi="ar"/>
        </w:rPr>
      </w:r>
      <w:r/>
    </w:p>
    <w:p>
      <w:pPr>
        <w:pStyle w:val="1032"/>
        <w:ind w:firstLine="482"/>
        <w:jc w:val="left"/>
        <w:spacing w:line="360" w:lineRule="auto"/>
        <w:rPr>
          <w:b/>
          <w:sz w:val="24"/>
        </w:rPr>
      </w:pPr>
      <w:r>
        <w:rPr>
          <w:b/>
          <w:sz w:val="24"/>
        </w:rPr>
        <w:t xml:space="preserve">2.采购代理机构信息</w:t>
      </w:r>
      <w:bookmarkEnd w:id="31"/>
      <w:r/>
      <w:bookmarkEnd w:id="32"/>
      <w:r>
        <w:rPr>
          <w:b/>
          <w:sz w:val="24"/>
        </w:rPr>
      </w:r>
      <w:r/>
    </w:p>
    <w:p>
      <w:pPr>
        <w:pStyle w:val="1032"/>
        <w:ind w:firstLine="480"/>
        <w:jc w:val="left"/>
        <w:spacing w:line="360" w:lineRule="auto"/>
        <w:rPr>
          <w:rFonts w:ascii="宋体" w:hAnsi="宋体" w:cs="宋体"/>
          <w:sz w:val="24"/>
        </w:rPr>
      </w:pPr>
      <w:r/>
      <w:bookmarkStart w:id="33" w:name="_Toc28359087"/>
      <w:r/>
      <w:bookmarkStart w:id="34" w:name="_Toc28359010"/>
      <w:r>
        <w:rPr>
          <w:rFonts w:hint="eastAsia" w:ascii="宋体" w:hAnsi="宋体" w:cs="宋体"/>
          <w:sz w:val="24"/>
        </w:rPr>
        <w:t xml:space="preserve">名    称：江苏中冠工程咨询有限公司</w:t>
      </w:r>
      <w:r>
        <w:rPr>
          <w:rFonts w:ascii="宋体" w:hAnsi="宋体" w:cs="宋体"/>
          <w:sz w:val="24"/>
        </w:rPr>
      </w:r>
      <w:r/>
    </w:p>
    <w:p>
      <w:pPr>
        <w:pStyle w:val="1032"/>
        <w:ind w:firstLine="480"/>
        <w:jc w:val="left"/>
        <w:spacing w:line="360" w:lineRule="auto"/>
        <w:rPr>
          <w:rFonts w:ascii="宋体" w:hAnsi="宋体" w:cs="宋体"/>
          <w:sz w:val="24"/>
        </w:rPr>
      </w:pPr>
      <w:r>
        <w:rPr>
          <w:rFonts w:hint="eastAsia" w:ascii="宋体" w:hAnsi="宋体" w:cs="宋体"/>
          <w:sz w:val="24"/>
        </w:rPr>
        <w:t xml:space="preserve">地　　址：常州市新北区龙锦路1259-2号</w:t>
      </w:r>
      <w:r>
        <w:rPr>
          <w:rFonts w:ascii="宋体" w:hAnsi="宋体" w:cs="宋体"/>
          <w:sz w:val="24"/>
        </w:rPr>
        <w:t xml:space="preserve">9</w:t>
      </w:r>
      <w:r>
        <w:rPr>
          <w:rFonts w:hint="eastAsia" w:ascii="宋体" w:hAnsi="宋体" w:cs="宋体"/>
          <w:sz w:val="24"/>
        </w:rPr>
        <w:t xml:space="preserve">楼</w:t>
      </w:r>
      <w:r>
        <w:rPr>
          <w:rFonts w:ascii="宋体" w:hAnsi="宋体" w:cs="宋体"/>
          <w:sz w:val="24"/>
        </w:rPr>
      </w:r>
      <w:r/>
    </w:p>
    <w:p>
      <w:pPr>
        <w:pStyle w:val="1032"/>
        <w:ind w:firstLine="480"/>
        <w:jc w:val="left"/>
        <w:spacing w:line="360" w:lineRule="auto"/>
        <w:rPr>
          <w:rFonts w:ascii="宋体" w:hAnsi="宋体" w:cs="宋体"/>
          <w:sz w:val="24"/>
        </w:rPr>
      </w:pPr>
      <w:r>
        <w:rPr>
          <w:rFonts w:hint="eastAsia" w:ascii="宋体" w:hAnsi="宋体" w:cs="宋体"/>
          <w:sz w:val="24"/>
        </w:rPr>
        <w:t xml:space="preserve">联系方式：0519-85581855</w:t>
      </w:r>
      <w:r>
        <w:rPr>
          <w:rFonts w:ascii="宋体" w:hAnsi="宋体" w:cs="宋体"/>
          <w:sz w:val="24"/>
        </w:rPr>
      </w:r>
      <w:r/>
    </w:p>
    <w:p>
      <w:pPr>
        <w:pStyle w:val="1032"/>
        <w:ind w:firstLine="482"/>
        <w:spacing w:line="360" w:lineRule="auto"/>
        <w:rPr>
          <w:b/>
          <w:sz w:val="24"/>
          <w:u w:val="single"/>
        </w:rPr>
      </w:pPr>
      <w:r>
        <w:rPr>
          <w:b/>
          <w:sz w:val="24"/>
        </w:rPr>
        <w:t xml:space="preserve">3.项目联系方式</w:t>
      </w:r>
      <w:bookmarkEnd w:id="33"/>
      <w:r/>
      <w:bookmarkEnd w:id="34"/>
      <w:r>
        <w:rPr>
          <w:b/>
          <w:sz w:val="24"/>
          <w:u w:val="single"/>
        </w:rPr>
      </w:r>
      <w:r/>
    </w:p>
    <w:p>
      <w:pPr>
        <w:pStyle w:val="1032"/>
        <w:ind w:firstLine="480"/>
        <w:spacing w:line="360" w:lineRule="auto"/>
        <w:rPr>
          <w:rFonts w:ascii="宋体" w:hAnsi="宋体" w:cs="宋体"/>
          <w:sz w:val="24"/>
        </w:rPr>
      </w:pPr>
      <w:r>
        <w:rPr>
          <w:rFonts w:hint="eastAsia" w:ascii="宋体" w:hAnsi="宋体" w:cs="宋体"/>
          <w:sz w:val="24"/>
        </w:rPr>
        <w:t xml:space="preserve">项目联系人：朱先生</w:t>
      </w:r>
      <w:r>
        <w:rPr>
          <w:rFonts w:ascii="宋体" w:hAnsi="宋体" w:cs="宋体"/>
          <w:sz w:val="24"/>
        </w:rPr>
      </w:r>
      <w:r/>
    </w:p>
    <w:p>
      <w:pPr>
        <w:pStyle w:val="1072"/>
        <w:ind w:firstLine="480"/>
        <w:spacing w:line="360" w:lineRule="auto"/>
        <w:rPr>
          <w:rFonts w:ascii="Times New Roman" w:hAnsi="Times New Roman"/>
          <w:sz w:val="24"/>
          <w:szCs w:val="24"/>
        </w:rPr>
      </w:pPr>
      <w:r>
        <w:rPr>
          <w:rFonts w:hAnsi="宋体" w:cs="宋体"/>
          <w:sz w:val="24"/>
          <w:szCs w:val="24"/>
        </w:rPr>
        <w:t xml:space="preserve">电　　  话：0519-85581855</w:t>
      </w:r>
      <w:r>
        <w:rPr>
          <w:rFonts w:ascii="Times New Roman" w:hAnsi="Times New Roman"/>
          <w:sz w:val="24"/>
          <w:szCs w:val="24"/>
        </w:rPr>
      </w:r>
      <w:r/>
    </w:p>
    <w:p>
      <w:pPr>
        <w:pStyle w:val="1032"/>
        <w:jc w:val="center"/>
        <w:spacing w:line="360" w:lineRule="auto"/>
        <w:rPr>
          <w:b/>
          <w:sz w:val="32"/>
          <w:szCs w:val="32"/>
        </w:rPr>
        <w:outlineLvl w:val="0"/>
      </w:pPr>
      <w:r>
        <w:rPr>
          <w:sz w:val="24"/>
        </w:rPr>
        <w:br w:type="page" w:clear="all"/>
      </w:r>
      <w:bookmarkEnd w:id="7"/>
      <w:r/>
      <w:bookmarkStart w:id="35" w:name="_Toc353825548"/>
      <w:r/>
      <w:bookmarkStart w:id="36" w:name="_Toc195842950"/>
      <w:r/>
      <w:bookmarkStart w:id="37" w:name="_Toc353873938"/>
      <w:r/>
      <w:bookmarkStart w:id="38" w:name="_Toc305158854"/>
      <w:r/>
      <w:bookmarkStart w:id="39" w:name="_Toc127161488"/>
      <w:r/>
      <w:bookmarkStart w:id="40" w:name="_Toc150774783"/>
      <w:r/>
      <w:bookmarkStart w:id="41" w:name="_Toc265228423"/>
      <w:r/>
      <w:bookmarkStart w:id="42" w:name="_Toc226965856"/>
      <w:r/>
      <w:bookmarkStart w:id="43" w:name="_Toc264969275"/>
      <w:r/>
      <w:bookmarkStart w:id="44" w:name="_Toc127151777"/>
      <w:r/>
      <w:bookmarkStart w:id="45" w:name="_Toc151381409"/>
      <w:r/>
      <w:bookmarkStart w:id="46" w:name="_Toc512937850"/>
      <w:r/>
      <w:bookmarkStart w:id="47" w:name="_Toc305158928"/>
      <w:r>
        <w:rPr>
          <w:b/>
          <w:sz w:val="36"/>
          <w:szCs w:val="36"/>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sz w:val="32"/>
          <w:szCs w:val="32"/>
        </w:rPr>
      </w:r>
      <w:r/>
    </w:p>
    <w:p>
      <w:pPr>
        <w:pStyle w:val="1034"/>
        <w:spacing w:before="0" w:line="360" w:lineRule="auto"/>
        <w:tabs>
          <w:tab w:val="center" w:pos="4592" w:leader="none"/>
          <w:tab w:val="left" w:pos="7860" w:leader="none"/>
        </w:tabs>
        <w:rPr>
          <w:rFonts w:ascii="Times New Roman" w:hAnsi="Times New Roman" w:eastAsia="宋体"/>
          <w:b w:val="0"/>
          <w:sz w:val="28"/>
        </w:rPr>
      </w:pPr>
      <w:r/>
      <w:bookmarkStart w:id="48" w:name="_Toc127161433"/>
      <w:r/>
      <w:bookmarkStart w:id="49" w:name="_Toc520356144"/>
      <w:r/>
      <w:bookmarkStart w:id="50" w:name="_Toc151193833"/>
      <w:r/>
      <w:bookmarkStart w:id="51" w:name="_Toc195842884"/>
      <w:r/>
      <w:bookmarkStart w:id="52" w:name="_Toc149720812"/>
      <w:r/>
      <w:bookmarkStart w:id="53" w:name="_Toc151193907"/>
      <w:r/>
      <w:bookmarkStart w:id="54" w:name="_Toc164608788"/>
      <w:r/>
      <w:bookmarkStart w:id="55" w:name="_Toc164229214"/>
      <w:r/>
      <w:bookmarkStart w:id="56" w:name="_Toc151190146"/>
      <w:r/>
      <w:bookmarkStart w:id="57" w:name="_Toc150774724"/>
      <w:r/>
      <w:bookmarkStart w:id="58" w:name="_Toc164229360"/>
      <w:r/>
      <w:bookmarkStart w:id="59" w:name="_Toc226965709"/>
      <w:r/>
      <w:bookmarkStart w:id="60" w:name="_Toc150509270"/>
      <w:r/>
      <w:bookmarkStart w:id="61" w:name="_Toc127151720"/>
      <w:r/>
      <w:bookmarkStart w:id="62" w:name="_Toc127151519"/>
      <w:r/>
      <w:bookmarkStart w:id="63" w:name="_Toc164351613"/>
      <w:r/>
      <w:bookmarkStart w:id="64" w:name="_Toc164608633"/>
      <w:r/>
      <w:bookmarkStart w:id="65" w:name="_Toc151193761"/>
      <w:r/>
      <w:bookmarkStart w:id="66" w:name="_Toc142311021"/>
      <w:r/>
      <w:bookmarkStart w:id="67" w:name="_Toc226965792"/>
      <w:r/>
      <w:bookmarkStart w:id="68" w:name="_Toc151193689"/>
      <w:r/>
      <w:bookmarkStart w:id="69" w:name="_Toc151193617"/>
      <w:r/>
      <w:bookmarkStart w:id="70" w:name="_Toc226309763"/>
      <w:r/>
      <w:bookmarkStart w:id="71" w:name="_Toc150774619"/>
      <w:r/>
      <w:bookmarkStart w:id="72" w:name="_Toc226337215"/>
      <w:r/>
      <w:bookmarkStart w:id="73" w:name="_Toc150480757"/>
      <w:r>
        <w:rPr>
          <w:rFonts w:ascii="Times New Roman" w:hAnsi="Times New Roman" w:eastAsia="宋体"/>
          <w:sz w:val="28"/>
        </w:rPr>
        <w:t xml:space="preserve">供应商须知资料表</w:t>
      </w:r>
      <w:r>
        <w:rPr>
          <w:rFonts w:ascii="Times New Roman" w:hAnsi="Times New Roman" w:eastAsia="宋体"/>
          <w:b w:val="0"/>
          <w:sz w:val="28"/>
        </w:rPr>
      </w:r>
      <w:r/>
    </w:p>
    <w:p>
      <w:pPr>
        <w:pStyle w:val="1032"/>
        <w:jc w:val="center"/>
        <w:rPr>
          <w:b/>
          <w:sz w:val="28"/>
          <w:szCs w:val="28"/>
        </w:rPr>
      </w:pPr>
      <w:r>
        <w:rPr>
          <w:b/>
          <w:sz w:val="28"/>
          <w:szCs w:val="28"/>
        </w:rPr>
      </w:r>
      <w:r/>
    </w:p>
    <w:p>
      <w:pPr>
        <w:pStyle w:val="1032"/>
        <w:ind w:firstLine="480"/>
        <w:spacing w:line="360" w:lineRule="auto"/>
        <w:rPr>
          <w:sz w:val="24"/>
        </w:rPr>
      </w:pPr>
      <w:r>
        <w:rPr>
          <w:sz w:val="24"/>
        </w:rPr>
        <w:t xml:space="preserve">本表是对供应商须知的具体补充和修改，如有矛盾，均以本资料表为准。标记</w:t>
      </w:r>
      <w:r>
        <w:rPr>
          <w:rFonts w:hint="eastAsia"/>
          <w:sz w:val="24"/>
        </w:rPr>
        <w:t xml:space="preserve">“</w:t>
      </w:r>
      <w:r>
        <w:rPr>
          <w:b/>
          <w:sz w:val="24"/>
        </w:rPr>
        <w:t xml:space="preserve">■</w:t>
      </w:r>
      <w:r>
        <w:rPr>
          <w:rFonts w:hint="eastAsia"/>
          <w:sz w:val="24"/>
        </w:rPr>
        <w:t xml:space="preserve">”</w:t>
      </w:r>
      <w:r>
        <w:rPr>
          <w:sz w:val="24"/>
        </w:rPr>
        <w:t xml:space="preserve">的选项意为适用于本项目，标记</w:t>
      </w:r>
      <w:r>
        <w:rPr>
          <w:rFonts w:hint="eastAsia"/>
          <w:sz w:val="24"/>
        </w:rPr>
        <w:t xml:space="preserve">“</w:t>
      </w:r>
      <w:r>
        <w:t xml:space="preserve">□</w:t>
      </w:r>
      <w:r>
        <w:rPr>
          <w:rFonts w:hint="eastAsia"/>
          <w:sz w:val="24"/>
        </w:rPr>
        <w:t xml:space="preserve">”</w:t>
      </w:r>
      <w:r>
        <w:rPr>
          <w:sz w:val="24"/>
        </w:rPr>
        <w:t xml:space="preserve">的选项意为不适用于本项目。</w:t>
      </w:r>
      <w:r>
        <w:rPr>
          <w:sz w:val="24"/>
        </w:rPr>
      </w:r>
      <w:r/>
    </w:p>
    <w:tbl>
      <w:tblPr>
        <w:tblW w:w="10107" w:type="dxa"/>
        <w:jc w:val="center"/>
        <w:tblInd w:w="-2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1680"/>
        <w:gridCol w:w="7444"/>
      </w:tblGrid>
      <w:tr>
        <w:trPr>
          <w:trHeight w:val="524"/>
          <w:tblHeader/>
        </w:trPr>
        <w:tc>
          <w:tcPr>
            <w:tcW w:w="983" w:type="dxa"/>
            <w:vAlign w:val="center"/>
            <w:textDirection w:val="lrTb"/>
            <w:noWrap w:val="false"/>
          </w:tcPr>
          <w:p>
            <w:pPr>
              <w:pStyle w:val="1032"/>
              <w:jc w:val="center"/>
              <w:rPr>
                <w:b/>
                <w:bCs/>
                <w:sz w:val="24"/>
              </w:rPr>
            </w:pPr>
            <w:r>
              <w:rPr>
                <w:b/>
                <w:sz w:val="24"/>
              </w:rPr>
              <w:t xml:space="preserve">条款号</w:t>
            </w:r>
            <w:r>
              <w:rPr>
                <w:b/>
                <w:bCs/>
                <w:sz w:val="24"/>
              </w:rPr>
            </w:r>
            <w:r/>
          </w:p>
        </w:tc>
        <w:tc>
          <w:tcPr>
            <w:tcW w:w="1680" w:type="dxa"/>
            <w:vAlign w:val="center"/>
            <w:textDirection w:val="lrTb"/>
            <w:noWrap w:val="false"/>
          </w:tcPr>
          <w:p>
            <w:pPr>
              <w:pStyle w:val="1032"/>
              <w:jc w:val="center"/>
              <w:rPr>
                <w:b/>
                <w:bCs/>
                <w:sz w:val="24"/>
              </w:rPr>
            </w:pPr>
            <w:r>
              <w:rPr>
                <w:b/>
                <w:bCs/>
                <w:sz w:val="24"/>
              </w:rPr>
              <w:t xml:space="preserve">条目</w:t>
            </w:r>
            <w:r>
              <w:rPr>
                <w:b/>
                <w:bCs/>
                <w:sz w:val="24"/>
              </w:rPr>
            </w:r>
            <w:r/>
          </w:p>
        </w:tc>
        <w:tc>
          <w:tcPr>
            <w:tcW w:w="7444" w:type="dxa"/>
            <w:vAlign w:val="center"/>
            <w:textDirection w:val="lrTb"/>
            <w:noWrap w:val="false"/>
          </w:tcPr>
          <w:p>
            <w:pPr>
              <w:pStyle w:val="1032"/>
              <w:jc w:val="center"/>
              <w:rPr>
                <w:b/>
                <w:bCs/>
                <w:sz w:val="24"/>
              </w:rPr>
            </w:pPr>
            <w:r>
              <w:rPr>
                <w:b/>
                <w:bCs/>
                <w:sz w:val="24"/>
              </w:rPr>
              <w:t xml:space="preserve">内容</w:t>
            </w:r>
            <w:r>
              <w:rPr>
                <w:b/>
                <w:bCs/>
                <w:sz w:val="24"/>
              </w:rPr>
            </w:r>
            <w:r/>
          </w:p>
        </w:tc>
      </w:tr>
      <w:tr>
        <w:trPr>
          <w:trHeight w:val="20"/>
        </w:trPr>
        <w:tc>
          <w:tcPr>
            <w:tcW w:w="983" w:type="dxa"/>
            <w:vAlign w:val="center"/>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680" w:type="dxa"/>
            <w:vAlign w:val="center"/>
            <w:textDirection w:val="lrTb"/>
            <w:noWrap w:val="false"/>
          </w:tcPr>
          <w:p>
            <w:pPr>
              <w:pStyle w:val="1032"/>
              <w:jc w:val="center"/>
              <w:rPr>
                <w:sz w:val="24"/>
              </w:rPr>
            </w:pPr>
            <w:r>
              <w:rPr>
                <w:sz w:val="24"/>
              </w:rPr>
              <w:t xml:space="preserve">项目属性</w:t>
            </w:r>
            <w:r>
              <w:rPr>
                <w:sz w:val="24"/>
              </w:rPr>
            </w:r>
            <w:r/>
          </w:p>
        </w:tc>
        <w:tc>
          <w:tcPr>
            <w:tcW w:w="7444" w:type="dxa"/>
            <w:vAlign w:val="center"/>
            <w:textDirection w:val="lrTb"/>
            <w:noWrap w:val="false"/>
          </w:tcPr>
          <w:p>
            <w:pPr>
              <w:pStyle w:val="1032"/>
              <w:jc w:val="left"/>
              <w:rPr>
                <w:sz w:val="24"/>
              </w:rPr>
            </w:pPr>
            <w:r>
              <w:rPr>
                <w:sz w:val="24"/>
              </w:rPr>
              <w:t xml:space="preserve">项目属性：</w:t>
            </w:r>
            <w:r>
              <w:rPr>
                <w:sz w:val="24"/>
              </w:rPr>
            </w:r>
            <w:r/>
          </w:p>
          <w:p>
            <w:pPr>
              <w:pStyle w:val="1032"/>
              <w:jc w:val="left"/>
              <w:rPr>
                <w:sz w:val="24"/>
              </w:rPr>
            </w:pPr>
            <w:r>
              <w:rPr>
                <w:sz w:val="24"/>
              </w:rPr>
              <w:t xml:space="preserve">■服务</w:t>
            </w:r>
            <w:r>
              <w:rPr>
                <w:sz w:val="24"/>
              </w:rPr>
            </w:r>
            <w:r/>
          </w:p>
          <w:p>
            <w:pPr>
              <w:pStyle w:val="1032"/>
              <w:jc w:val="left"/>
              <w:rPr>
                <w:rFonts w:hint="eastAsia"/>
                <w:sz w:val="24"/>
              </w:rPr>
            </w:pPr>
            <w:r>
              <w:rPr>
                <w:sz w:val="24"/>
              </w:rPr>
              <w:t xml:space="preserve">□货物</w:t>
            </w:r>
            <w:r>
              <w:rPr>
                <w:rFonts w:hint="eastAsia"/>
                <w:sz w:val="24"/>
              </w:rPr>
            </w:r>
            <w:r/>
          </w:p>
        </w:tc>
      </w:tr>
      <w:tr>
        <w:trPr>
          <w:trHeight w:val="20"/>
        </w:trPr>
        <w:tc>
          <w:tcPr>
            <w:tcW w:w="983" w:type="dxa"/>
            <w:vAlign w:val="center"/>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680" w:type="dxa"/>
            <w:vAlign w:val="center"/>
            <w:textDirection w:val="lrTb"/>
            <w:noWrap w:val="false"/>
          </w:tcPr>
          <w:p>
            <w:pPr>
              <w:pStyle w:val="1032"/>
              <w:jc w:val="center"/>
              <w:rPr>
                <w:sz w:val="24"/>
              </w:rPr>
            </w:pPr>
            <w:r>
              <w:rPr>
                <w:sz w:val="24"/>
              </w:rPr>
              <w:t xml:space="preserve">科研仪器设备</w:t>
            </w:r>
            <w:r>
              <w:rPr>
                <w:sz w:val="24"/>
              </w:rPr>
            </w:r>
            <w:r/>
          </w:p>
        </w:tc>
        <w:tc>
          <w:tcPr>
            <w:tcW w:w="7444" w:type="dxa"/>
            <w:vAlign w:val="center"/>
            <w:textDirection w:val="lrTb"/>
            <w:noWrap w:val="false"/>
          </w:tcPr>
          <w:p>
            <w:pPr>
              <w:pStyle w:val="1032"/>
              <w:jc w:val="left"/>
              <w:rPr>
                <w:sz w:val="24"/>
              </w:rPr>
            </w:pPr>
            <w:r>
              <w:rPr>
                <w:sz w:val="24"/>
              </w:rPr>
              <w:t xml:space="preserve">是否属于科研仪器设备采购项目：</w:t>
            </w:r>
            <w:r>
              <w:rPr>
                <w:sz w:val="24"/>
              </w:rPr>
            </w:r>
            <w:r/>
          </w:p>
          <w:p>
            <w:pPr>
              <w:pStyle w:val="1032"/>
              <w:jc w:val="left"/>
              <w:rPr>
                <w:sz w:val="24"/>
              </w:rPr>
            </w:pPr>
            <w:r>
              <w:rPr>
                <w:sz w:val="24"/>
              </w:rPr>
              <w:t xml:space="preserve">□是</w:t>
            </w:r>
            <w:r>
              <w:rPr>
                <w:sz w:val="24"/>
              </w:rPr>
            </w:r>
            <w:r/>
          </w:p>
          <w:p>
            <w:pPr>
              <w:pStyle w:val="1032"/>
              <w:jc w:val="left"/>
              <w:rPr>
                <w:sz w:val="24"/>
              </w:rPr>
            </w:pPr>
            <w:r>
              <w:rPr>
                <w:sz w:val="24"/>
              </w:rPr>
              <w:t xml:space="preserve">■否</w:t>
            </w:r>
            <w:r>
              <w:rPr>
                <w:sz w:val="24"/>
              </w:rPr>
            </w:r>
            <w:r/>
          </w:p>
        </w:tc>
      </w:tr>
      <w:tr>
        <w:trPr>
          <w:trHeight w:val="20"/>
        </w:trPr>
        <w:tc>
          <w:tcPr>
            <w:tcW w:w="983" w:type="dxa"/>
            <w:vAlign w:val="center"/>
            <w:vMerge w:val="restart"/>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680" w:type="dxa"/>
            <w:vAlign w:val="center"/>
            <w:textDirection w:val="lrTb"/>
            <w:noWrap w:val="false"/>
          </w:tcPr>
          <w:p>
            <w:pPr>
              <w:pStyle w:val="1032"/>
              <w:jc w:val="center"/>
              <w:rPr>
                <w:sz w:val="24"/>
              </w:rPr>
            </w:pPr>
            <w:r>
              <w:rPr>
                <w:sz w:val="24"/>
              </w:rPr>
              <w:t xml:space="preserve">现场考察</w:t>
            </w:r>
            <w:r>
              <w:rPr>
                <w:sz w:val="24"/>
              </w:rPr>
            </w:r>
            <w:r/>
          </w:p>
        </w:tc>
        <w:tc>
          <w:tcPr>
            <w:tcW w:w="7444" w:type="dxa"/>
            <w:vAlign w:val="center"/>
            <w:textDirection w:val="lrTb"/>
            <w:noWrap w:val="false"/>
          </w:tcPr>
          <w:p>
            <w:pPr>
              <w:pStyle w:val="1032"/>
              <w:jc w:val="left"/>
              <w:rPr>
                <w:sz w:val="24"/>
              </w:rPr>
            </w:pPr>
            <w:r>
              <w:rPr>
                <w:sz w:val="24"/>
              </w:rPr>
              <w:t xml:space="preserve">■不组织</w:t>
            </w:r>
            <w:r>
              <w:rPr>
                <w:sz w:val="24"/>
              </w:rPr>
            </w:r>
            <w:r/>
          </w:p>
          <w:p>
            <w:pPr>
              <w:pStyle w:val="1032"/>
              <w:jc w:val="left"/>
              <w:rPr>
                <w:rFonts w:hint="eastAsia"/>
                <w:sz w:val="24"/>
              </w:rPr>
            </w:pPr>
            <w:r>
              <w:rPr>
                <w:sz w:val="24"/>
              </w:rPr>
              <w:t xml:space="preserve">□组织</w:t>
            </w:r>
            <w:r>
              <w:rPr>
                <w:rFonts w:hint="eastAsia"/>
                <w:sz w:val="24"/>
              </w:rPr>
            </w:r>
            <w:r/>
          </w:p>
        </w:tc>
      </w:tr>
      <w:tr>
        <w:trPr>
          <w:trHeight w:val="20"/>
        </w:trPr>
        <w:tc>
          <w:tcPr>
            <w:tcW w:w="983" w:type="dxa"/>
            <w:vAlign w:val="center"/>
            <w:vMerge w:val="continue"/>
            <w:textDirection w:val="lrTb"/>
            <w:noWrap w:val="false"/>
          </w:tcPr>
          <w:p>
            <w:pPr>
              <w:pStyle w:val="1072"/>
              <w:jc w:val="center"/>
              <w:rPr>
                <w:rFonts w:ascii="Times New Roman" w:hAnsi="Times New Roman"/>
                <w:sz w:val="24"/>
                <w:szCs w:val="24"/>
              </w:rPr>
            </w:pPr>
            <w:r>
              <w:rPr>
                <w:rFonts w:ascii="Times New Roman" w:hAnsi="Times New Roman"/>
                <w:sz w:val="24"/>
                <w:szCs w:val="24"/>
              </w:rPr>
            </w:r>
            <w:r/>
          </w:p>
        </w:tc>
        <w:tc>
          <w:tcPr>
            <w:tcW w:w="1680" w:type="dxa"/>
            <w:vAlign w:val="center"/>
            <w:textDirection w:val="lrTb"/>
            <w:noWrap w:val="false"/>
          </w:tcPr>
          <w:p>
            <w:pPr>
              <w:pStyle w:val="1032"/>
              <w:jc w:val="center"/>
              <w:rPr>
                <w:sz w:val="24"/>
              </w:rPr>
            </w:pPr>
            <w:r>
              <w:rPr>
                <w:sz w:val="24"/>
              </w:rPr>
              <w:t xml:space="preserve">磋商前答疑会</w:t>
            </w:r>
            <w:r>
              <w:rPr>
                <w:sz w:val="24"/>
              </w:rPr>
            </w:r>
            <w:r/>
          </w:p>
        </w:tc>
        <w:tc>
          <w:tcPr>
            <w:tcW w:w="7444" w:type="dxa"/>
            <w:vAlign w:val="center"/>
            <w:textDirection w:val="lrTb"/>
            <w:noWrap w:val="false"/>
          </w:tcPr>
          <w:p>
            <w:pPr>
              <w:pStyle w:val="1032"/>
              <w:jc w:val="left"/>
              <w:rPr>
                <w:sz w:val="24"/>
              </w:rPr>
            </w:pPr>
            <w:r>
              <w:rPr>
                <w:sz w:val="24"/>
              </w:rPr>
              <w:t xml:space="preserve">■不召开</w:t>
            </w:r>
            <w:r>
              <w:rPr>
                <w:sz w:val="24"/>
              </w:rPr>
            </w:r>
            <w:r/>
          </w:p>
          <w:p>
            <w:pPr>
              <w:pStyle w:val="1032"/>
              <w:jc w:val="left"/>
              <w:rPr>
                <w:rFonts w:hint="eastAsia"/>
                <w:sz w:val="24"/>
              </w:rPr>
            </w:pPr>
            <w:r>
              <w:rPr>
                <w:sz w:val="24"/>
              </w:rPr>
              <w:t xml:space="preserve">□召开</w:t>
            </w:r>
            <w:r>
              <w:rPr>
                <w:rFonts w:hint="eastAsia"/>
                <w:sz w:val="24"/>
              </w:rPr>
            </w:r>
            <w:r/>
          </w:p>
        </w:tc>
      </w:tr>
      <w:tr>
        <w:trPr>
          <w:trHeight w:val="369"/>
        </w:trPr>
        <w:tc>
          <w:tcPr>
            <w:tcW w:w="983" w:type="dxa"/>
            <w:vAlign w:val="center"/>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680" w:type="dxa"/>
            <w:vAlign w:val="center"/>
            <w:textDirection w:val="lrTb"/>
            <w:noWrap w:val="false"/>
          </w:tcPr>
          <w:p>
            <w:pPr>
              <w:pStyle w:val="1032"/>
              <w:jc w:val="center"/>
              <w:rPr>
                <w:sz w:val="24"/>
              </w:rPr>
            </w:pPr>
            <w:r>
              <w:rPr>
                <w:sz w:val="24"/>
              </w:rPr>
              <w:t xml:space="preserve">标的所属行业</w:t>
            </w:r>
            <w:r>
              <w:rPr>
                <w:sz w:val="24"/>
              </w:rPr>
            </w:r>
            <w:r/>
          </w:p>
        </w:tc>
        <w:tc>
          <w:tcPr>
            <w:tcW w:w="7444" w:type="dxa"/>
            <w:vAlign w:val="center"/>
            <w:textDirection w:val="lrTb"/>
            <w:noWrap w:val="false"/>
          </w:tcPr>
          <w:p>
            <w:pPr>
              <w:pStyle w:val="1032"/>
              <w:jc w:val="left"/>
              <w:rPr>
                <w:sz w:val="24"/>
              </w:rPr>
            </w:pPr>
            <w:r>
              <w:rPr>
                <w:sz w:val="24"/>
              </w:rPr>
              <w:t xml:space="preserve">本项目采购标的对应的中小企业划分标准所属行业：</w:t>
            </w:r>
            <w:r>
              <w:rPr>
                <w:rFonts w:hint="eastAsia"/>
                <w:b/>
                <w:sz w:val="24"/>
              </w:rPr>
              <w:t xml:space="preserve">其他未列明行业</w:t>
            </w:r>
            <w:r>
              <w:rPr>
                <w:sz w:val="24"/>
              </w:rPr>
            </w:r>
            <w:r/>
          </w:p>
        </w:tc>
      </w:tr>
      <w:tr>
        <w:trPr>
          <w:trHeight w:val="890"/>
        </w:trPr>
        <w:tc>
          <w:tcPr>
            <w:tcW w:w="983" w:type="dxa"/>
            <w:vAlign w:val="center"/>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680" w:type="dxa"/>
            <w:vAlign w:val="center"/>
            <w:textDirection w:val="lrTb"/>
            <w:noWrap w:val="false"/>
          </w:tcPr>
          <w:p>
            <w:pPr>
              <w:pStyle w:val="1032"/>
              <w:jc w:val="center"/>
              <w:rPr>
                <w:sz w:val="24"/>
              </w:rPr>
            </w:pPr>
            <w:r>
              <w:rPr>
                <w:sz w:val="24"/>
              </w:rPr>
              <w:t xml:space="preserve">报价</w:t>
            </w:r>
            <w:r>
              <w:rPr>
                <w:sz w:val="24"/>
              </w:rPr>
            </w:r>
            <w:r/>
          </w:p>
        </w:tc>
        <w:tc>
          <w:tcPr>
            <w:tcW w:w="7444" w:type="dxa"/>
            <w:vAlign w:val="center"/>
            <w:textDirection w:val="lrTb"/>
            <w:noWrap w:val="false"/>
          </w:tcPr>
          <w:p>
            <w:pPr>
              <w:pStyle w:val="1032"/>
              <w:jc w:val="left"/>
              <w:rPr>
                <w:sz w:val="24"/>
              </w:rPr>
            </w:pPr>
            <w:r>
              <w:rPr>
                <w:sz w:val="24"/>
              </w:rPr>
              <w:t xml:space="preserve">报价的特殊规定：</w:t>
            </w:r>
            <w:r>
              <w:rPr>
                <w:sz w:val="24"/>
              </w:rPr>
            </w:r>
            <w:r/>
          </w:p>
          <w:p>
            <w:pPr>
              <w:pStyle w:val="1032"/>
              <w:jc w:val="left"/>
              <w:rPr>
                <w:sz w:val="24"/>
              </w:rPr>
            </w:pPr>
            <w:r>
              <w:rPr>
                <w:sz w:val="24"/>
              </w:rPr>
              <w:t xml:space="preserve">■无</w:t>
            </w:r>
            <w:r>
              <w:rPr>
                <w:sz w:val="24"/>
              </w:rPr>
            </w:r>
            <w:r/>
          </w:p>
          <w:p>
            <w:pPr>
              <w:pStyle w:val="1032"/>
              <w:jc w:val="left"/>
              <w:rPr>
                <w:sz w:val="24"/>
              </w:rPr>
            </w:pPr>
            <w:r>
              <w:rPr>
                <w:sz w:val="24"/>
              </w:rPr>
              <w:t xml:space="preserve">□有</w:t>
            </w:r>
            <w:r>
              <w:rPr>
                <w:sz w:val="24"/>
              </w:rPr>
            </w:r>
            <w:r/>
          </w:p>
        </w:tc>
      </w:tr>
      <w:tr>
        <w:trPr>
          <w:trHeight w:val="366"/>
        </w:trPr>
        <w:tc>
          <w:tcPr>
            <w:tcW w:w="983" w:type="dxa"/>
            <w:vAlign w:val="center"/>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680" w:type="dxa"/>
            <w:vAlign w:val="center"/>
            <w:textDirection w:val="lrTb"/>
            <w:noWrap w:val="false"/>
          </w:tcPr>
          <w:p>
            <w:pPr>
              <w:pStyle w:val="1032"/>
              <w:jc w:val="center"/>
              <w:rPr>
                <w:sz w:val="24"/>
              </w:rPr>
            </w:pPr>
            <w:r>
              <w:rPr>
                <w:sz w:val="24"/>
              </w:rPr>
              <w:t xml:space="preserve">磋商保证金</w:t>
            </w:r>
            <w:r>
              <w:rPr>
                <w:sz w:val="24"/>
              </w:rPr>
            </w:r>
            <w:r/>
          </w:p>
        </w:tc>
        <w:tc>
          <w:tcPr>
            <w:tcW w:w="7444" w:type="dxa"/>
            <w:vAlign w:val="center"/>
            <w:textDirection w:val="lrTb"/>
            <w:noWrap w:val="false"/>
          </w:tcPr>
          <w:p>
            <w:pPr>
              <w:pStyle w:val="1032"/>
              <w:jc w:val="left"/>
              <w:rPr>
                <w:sz w:val="24"/>
              </w:rPr>
            </w:pPr>
            <w:r>
              <w:rPr>
                <w:rFonts w:hint="eastAsia"/>
                <w:sz w:val="24"/>
              </w:rPr>
              <w:t xml:space="preserve">免收</w:t>
            </w:r>
            <w:r>
              <w:rPr>
                <w:sz w:val="24"/>
              </w:rPr>
            </w:r>
            <w:r/>
          </w:p>
        </w:tc>
      </w:tr>
      <w:tr>
        <w:trPr>
          <w:trHeight w:val="356"/>
        </w:trPr>
        <w:tc>
          <w:tcPr>
            <w:tcW w:w="983" w:type="dxa"/>
            <w:vAlign w:val="center"/>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680" w:type="dxa"/>
            <w:vAlign w:val="center"/>
            <w:textDirection w:val="lrTb"/>
            <w:noWrap w:val="false"/>
          </w:tcPr>
          <w:p>
            <w:pPr>
              <w:pStyle w:val="1032"/>
              <w:jc w:val="center"/>
              <w:rPr>
                <w:sz w:val="24"/>
              </w:rPr>
            </w:pPr>
            <w:r>
              <w:rPr>
                <w:sz w:val="24"/>
              </w:rPr>
              <w:t xml:space="preserve">响应有效期</w:t>
            </w:r>
            <w:r>
              <w:rPr>
                <w:sz w:val="24"/>
              </w:rPr>
            </w:r>
            <w:r/>
          </w:p>
        </w:tc>
        <w:tc>
          <w:tcPr>
            <w:tcW w:w="7444" w:type="dxa"/>
            <w:vAlign w:val="center"/>
            <w:textDirection w:val="lrTb"/>
            <w:noWrap w:val="false"/>
          </w:tcPr>
          <w:p>
            <w:pPr>
              <w:pStyle w:val="1032"/>
              <w:jc w:val="left"/>
              <w:rPr>
                <w:sz w:val="24"/>
              </w:rPr>
            </w:pPr>
            <w:r>
              <w:rPr>
                <w:sz w:val="24"/>
              </w:rPr>
              <w:t xml:space="preserve">自提交响应文件的截止之日起算60日历天。</w:t>
            </w:r>
            <w:r>
              <w:rPr>
                <w:sz w:val="24"/>
              </w:rPr>
            </w:r>
            <w:r/>
          </w:p>
        </w:tc>
      </w:tr>
      <w:tr>
        <w:trPr>
          <w:trHeight w:val="20"/>
        </w:trPr>
        <w:tc>
          <w:tcPr>
            <w:tcW w:w="983" w:type="dxa"/>
            <w:vAlign w:val="center"/>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680" w:type="dxa"/>
            <w:vAlign w:val="center"/>
            <w:textDirection w:val="lrTb"/>
            <w:noWrap w:val="false"/>
          </w:tcPr>
          <w:p>
            <w:pPr>
              <w:pStyle w:val="1032"/>
              <w:jc w:val="center"/>
              <w:rPr>
                <w:sz w:val="24"/>
              </w:rPr>
            </w:pPr>
            <w:r>
              <w:rPr>
                <w:sz w:val="24"/>
              </w:rPr>
              <w:t xml:space="preserve">分包</w:t>
            </w:r>
            <w:r>
              <w:rPr>
                <w:sz w:val="24"/>
              </w:rPr>
            </w:r>
            <w:r/>
          </w:p>
        </w:tc>
        <w:tc>
          <w:tcPr>
            <w:tcW w:w="7444" w:type="dxa"/>
            <w:vAlign w:val="center"/>
            <w:textDirection w:val="lrTb"/>
            <w:noWrap w:val="false"/>
          </w:tcPr>
          <w:p>
            <w:pPr>
              <w:pStyle w:val="1032"/>
              <w:jc w:val="left"/>
              <w:rPr>
                <w:sz w:val="24"/>
              </w:rPr>
            </w:pPr>
            <w:r>
              <w:rPr>
                <w:sz w:val="24"/>
              </w:rPr>
              <w:t xml:space="preserve">本项目是否允许分包： </w:t>
            </w:r>
            <w:r>
              <w:rPr>
                <w:sz w:val="24"/>
              </w:rPr>
            </w:r>
            <w:r/>
          </w:p>
          <w:p>
            <w:pPr>
              <w:pStyle w:val="1032"/>
              <w:jc w:val="left"/>
              <w:rPr>
                <w:sz w:val="24"/>
              </w:rPr>
            </w:pPr>
            <w:r>
              <w:rPr>
                <w:sz w:val="24"/>
              </w:rPr>
              <w:t xml:space="preserve">■不允许</w:t>
            </w:r>
            <w:r>
              <w:rPr>
                <w:sz w:val="24"/>
              </w:rPr>
            </w:r>
            <w:r/>
          </w:p>
          <w:p>
            <w:pPr>
              <w:pStyle w:val="1032"/>
              <w:jc w:val="left"/>
              <w:rPr>
                <w:rFonts w:hint="eastAsia"/>
                <w:sz w:val="24"/>
                <w:u w:val="single"/>
              </w:rPr>
            </w:pPr>
            <w:r>
              <w:rPr>
                <w:sz w:val="24"/>
              </w:rPr>
              <w:t xml:space="preserve">□允许</w:t>
            </w:r>
            <w:r>
              <w:rPr>
                <w:rFonts w:hint="eastAsia"/>
                <w:sz w:val="24"/>
                <w:u w:val="single"/>
              </w:rPr>
            </w:r>
            <w:r/>
          </w:p>
        </w:tc>
      </w:tr>
      <w:tr>
        <w:trPr>
          <w:trHeight w:val="381"/>
        </w:trPr>
        <w:tc>
          <w:tcPr>
            <w:tcW w:w="983" w:type="dxa"/>
            <w:vAlign w:val="center"/>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24.1.1</w:t>
            </w:r>
            <w:r>
              <w:rPr>
                <w:rFonts w:ascii="Times New Roman" w:hAnsi="Times New Roman"/>
                <w:sz w:val="24"/>
                <w:szCs w:val="24"/>
              </w:rPr>
            </w:r>
            <w:r/>
          </w:p>
        </w:tc>
        <w:tc>
          <w:tcPr>
            <w:tcW w:w="1680" w:type="dxa"/>
            <w:vAlign w:val="center"/>
            <w:textDirection w:val="lrTb"/>
            <w:noWrap w:val="false"/>
          </w:tcPr>
          <w:p>
            <w:pPr>
              <w:pStyle w:val="1032"/>
              <w:jc w:val="center"/>
              <w:rPr>
                <w:sz w:val="24"/>
              </w:rPr>
            </w:pPr>
            <w:r>
              <w:rPr>
                <w:sz w:val="24"/>
              </w:rPr>
              <w:t xml:space="preserve">询问</w:t>
            </w:r>
            <w:r>
              <w:rPr>
                <w:sz w:val="24"/>
              </w:rPr>
            </w:r>
            <w:r/>
          </w:p>
        </w:tc>
        <w:tc>
          <w:tcPr>
            <w:tcW w:w="7444" w:type="dxa"/>
            <w:vAlign w:val="center"/>
            <w:textDirection w:val="lrTb"/>
            <w:noWrap w:val="false"/>
          </w:tcPr>
          <w:p>
            <w:pPr>
              <w:pStyle w:val="1032"/>
              <w:jc w:val="left"/>
              <w:rPr>
                <w:sz w:val="24"/>
              </w:rPr>
            </w:pPr>
            <w:r>
              <w:rPr>
                <w:sz w:val="24"/>
              </w:rPr>
              <w:t xml:space="preserve">询问送达形式：</w:t>
            </w:r>
            <w:r>
              <w:rPr>
                <w:rFonts w:hint="eastAsia"/>
                <w:sz w:val="24"/>
              </w:rPr>
              <w:t xml:space="preserve">书面方式</w:t>
            </w:r>
            <w:r>
              <w:rPr>
                <w:sz w:val="24"/>
              </w:rPr>
              <w:t xml:space="preserve">。</w:t>
            </w:r>
            <w:r>
              <w:rPr>
                <w:sz w:val="24"/>
              </w:rPr>
            </w:r>
            <w:r/>
          </w:p>
        </w:tc>
      </w:tr>
      <w:tr>
        <w:trPr>
          <w:trHeight w:val="20"/>
        </w:trPr>
        <w:tc>
          <w:tcPr>
            <w:tcW w:w="983" w:type="dxa"/>
            <w:vAlign w:val="center"/>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680" w:type="dxa"/>
            <w:vAlign w:val="center"/>
            <w:textDirection w:val="lrTb"/>
            <w:noWrap w:val="false"/>
          </w:tcPr>
          <w:p>
            <w:pPr>
              <w:pStyle w:val="1032"/>
              <w:jc w:val="center"/>
              <w:rPr>
                <w:sz w:val="24"/>
              </w:rPr>
            </w:pPr>
            <w:r>
              <w:rPr>
                <w:sz w:val="24"/>
              </w:rPr>
              <w:t xml:space="preserve">联系方式</w:t>
            </w:r>
            <w:r>
              <w:rPr>
                <w:sz w:val="24"/>
              </w:rPr>
            </w:r>
            <w:r/>
          </w:p>
        </w:tc>
        <w:tc>
          <w:tcPr>
            <w:tcW w:w="7444" w:type="dxa"/>
            <w:vAlign w:val="center"/>
            <w:textDirection w:val="lrTb"/>
            <w:noWrap w:val="false"/>
          </w:tcPr>
          <w:p>
            <w:pPr>
              <w:pStyle w:val="1032"/>
              <w:jc w:val="left"/>
              <w:rPr>
                <w:sz w:val="24"/>
              </w:rPr>
            </w:pPr>
            <w:r>
              <w:rPr>
                <w:sz w:val="24"/>
              </w:rPr>
              <w:t xml:space="preserve">接收询问和质疑的联系方式</w:t>
            </w:r>
            <w:r>
              <w:rPr>
                <w:sz w:val="24"/>
              </w:rPr>
            </w:r>
            <w:r/>
          </w:p>
          <w:p>
            <w:pPr>
              <w:pStyle w:val="1032"/>
              <w:jc w:val="left"/>
              <w:rPr>
                <w:sz w:val="24"/>
              </w:rPr>
            </w:pPr>
            <w:r>
              <w:rPr>
                <w:sz w:val="24"/>
              </w:rPr>
              <w:t xml:space="preserve">联系部门：</w:t>
            </w:r>
            <w:r>
              <w:rPr>
                <w:rFonts w:hint="eastAsia"/>
                <w:sz w:val="24"/>
              </w:rPr>
              <w:t xml:space="preserve">江苏中冠工程咨询有限公司</w:t>
            </w:r>
            <w:r>
              <w:rPr>
                <w:sz w:val="24"/>
              </w:rPr>
              <w:t xml:space="preserve">；</w:t>
            </w:r>
            <w:r>
              <w:rPr>
                <w:sz w:val="24"/>
              </w:rPr>
            </w:r>
            <w:r/>
          </w:p>
          <w:p>
            <w:pPr>
              <w:pStyle w:val="1032"/>
              <w:jc w:val="left"/>
              <w:rPr>
                <w:sz w:val="24"/>
              </w:rPr>
            </w:pPr>
            <w:r>
              <w:rPr>
                <w:sz w:val="24"/>
              </w:rPr>
              <w:t xml:space="preserve">联系电话：0519-85581855；</w:t>
            </w:r>
            <w:r>
              <w:rPr>
                <w:sz w:val="24"/>
              </w:rPr>
            </w:r>
            <w:r/>
          </w:p>
          <w:p>
            <w:pPr>
              <w:pStyle w:val="1032"/>
              <w:jc w:val="left"/>
              <w:rPr>
                <w:sz w:val="24"/>
              </w:rPr>
            </w:pPr>
            <w:r>
              <w:rPr>
                <w:sz w:val="24"/>
              </w:rPr>
              <w:t xml:space="preserve">通讯地址：</w:t>
            </w:r>
            <w:r>
              <w:rPr>
                <w:rFonts w:hint="eastAsia"/>
                <w:sz w:val="24"/>
              </w:rPr>
              <w:t xml:space="preserve">常州市新北区龙锦路1259-2号</w:t>
            </w:r>
            <w:r>
              <w:rPr>
                <w:sz w:val="24"/>
              </w:rPr>
              <w:t xml:space="preserve">9</w:t>
            </w:r>
            <w:r>
              <w:rPr>
                <w:rFonts w:hint="eastAsia"/>
                <w:sz w:val="24"/>
              </w:rPr>
              <w:t xml:space="preserve">楼</w:t>
            </w:r>
            <w:r>
              <w:rPr>
                <w:sz w:val="24"/>
              </w:rPr>
              <w:t xml:space="preserve">901</w:t>
            </w:r>
            <w:r>
              <w:rPr>
                <w:rFonts w:hint="eastAsia"/>
                <w:sz w:val="24"/>
              </w:rPr>
              <w:t xml:space="preserve">室</w:t>
            </w:r>
            <w:r>
              <w:rPr>
                <w:sz w:val="24"/>
              </w:rPr>
              <w:t xml:space="preserve">。</w:t>
            </w:r>
            <w:r>
              <w:rPr>
                <w:sz w:val="24"/>
              </w:rPr>
            </w:r>
            <w:r/>
          </w:p>
        </w:tc>
      </w:tr>
      <w:tr>
        <w:trPr>
          <w:trHeight w:val="20"/>
        </w:trPr>
        <w:tc>
          <w:tcPr>
            <w:tcW w:w="983" w:type="dxa"/>
            <w:vAlign w:val="center"/>
            <w:textDirection w:val="lrTb"/>
            <w:noWrap w:val="false"/>
          </w:tcPr>
          <w:p>
            <w:pPr>
              <w:pStyle w:val="1072"/>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680" w:type="dxa"/>
            <w:vAlign w:val="center"/>
            <w:textDirection w:val="lrTb"/>
            <w:noWrap w:val="false"/>
          </w:tcPr>
          <w:p>
            <w:pPr>
              <w:pStyle w:val="1032"/>
              <w:jc w:val="center"/>
              <w:rPr>
                <w:sz w:val="24"/>
              </w:rPr>
            </w:pPr>
            <w:r>
              <w:rPr>
                <w:sz w:val="24"/>
              </w:rPr>
              <w:t xml:space="preserve">代理费</w:t>
            </w:r>
            <w:r>
              <w:rPr>
                <w:sz w:val="24"/>
              </w:rPr>
            </w:r>
            <w:r/>
          </w:p>
        </w:tc>
        <w:tc>
          <w:tcPr>
            <w:tcW w:w="7444" w:type="dxa"/>
            <w:vAlign w:val="center"/>
            <w:textDirection w:val="lrTb"/>
            <w:noWrap w:val="false"/>
          </w:tcPr>
          <w:p>
            <w:pPr>
              <w:pStyle w:val="1032"/>
              <w:jc w:val="left"/>
              <w:rPr>
                <w:sz w:val="24"/>
              </w:rPr>
            </w:pPr>
            <w:r>
              <w:rPr>
                <w:sz w:val="24"/>
              </w:rPr>
              <w:t xml:space="preserve">收费对象：</w:t>
            </w:r>
            <w:r>
              <w:rPr>
                <w:sz w:val="24"/>
              </w:rPr>
            </w:r>
            <w:r/>
          </w:p>
          <w:p>
            <w:pPr>
              <w:pStyle w:val="1032"/>
              <w:jc w:val="left"/>
              <w:rPr>
                <w:sz w:val="24"/>
              </w:rPr>
            </w:pPr>
            <w:r>
              <w:rPr>
                <w:sz w:val="24"/>
              </w:rPr>
              <w:t xml:space="preserve">□采购人</w:t>
            </w:r>
            <w:r>
              <w:rPr>
                <w:sz w:val="24"/>
              </w:rPr>
            </w:r>
            <w:r/>
          </w:p>
          <w:p>
            <w:pPr>
              <w:pStyle w:val="1032"/>
              <w:jc w:val="left"/>
              <w:rPr>
                <w:sz w:val="24"/>
              </w:rPr>
            </w:pPr>
            <w:r>
              <w:rPr>
                <w:sz w:val="24"/>
              </w:rPr>
              <w:t xml:space="preserve">■成交供应商</w:t>
            </w:r>
            <w:r>
              <w:rPr>
                <w:sz w:val="24"/>
              </w:rPr>
            </w:r>
            <w:r/>
          </w:p>
          <w:p>
            <w:pPr>
              <w:pStyle w:val="1032"/>
              <w:jc w:val="left"/>
              <w:rPr>
                <w:sz w:val="24"/>
              </w:rPr>
            </w:pPr>
            <w:r>
              <w:rPr>
                <w:sz w:val="24"/>
              </w:rPr>
              <w:t xml:space="preserve">收费标准：</w:t>
            </w:r>
            <w:r>
              <w:rPr>
                <w:rFonts w:hint="eastAsia"/>
                <w:sz w:val="24"/>
              </w:rPr>
              <w:t xml:space="preserve">以成交金额为基数，收费比例按差额定率累进法计算：金额在50-200万元，按0.8%收取服务费，10000元封顶；金额在200-400万元，超过200万元的按0.3%收取服务费</w:t>
            </w:r>
            <w:r>
              <w:rPr>
                <w:sz w:val="24"/>
              </w:rPr>
              <w:t xml:space="preserve">；</w:t>
            </w:r>
            <w:r>
              <w:rPr>
                <w:sz w:val="24"/>
              </w:rPr>
            </w:r>
            <w:r/>
          </w:p>
          <w:p>
            <w:pPr>
              <w:pStyle w:val="1032"/>
              <w:jc w:val="left"/>
              <w:rPr>
                <w:rFonts w:hint="eastAsia" w:ascii="宋体" w:hAnsi="宋体"/>
                <w:sz w:val="24"/>
              </w:rPr>
            </w:pPr>
            <w:r>
              <w:rPr>
                <w:sz w:val="24"/>
              </w:rPr>
              <w:t xml:space="preserve">缴纳时间：</w:t>
            </w:r>
            <w:r>
              <w:rPr>
                <w:rFonts w:hint="eastAsia" w:ascii="宋体" w:hAnsi="宋体"/>
                <w:sz w:val="24"/>
              </w:rPr>
              <w:t xml:space="preserve">在发出成交通知书后五个工作日内。</w:t>
            </w:r>
            <w:r>
              <w:rPr>
                <w:rFonts w:hint="eastAsia" w:ascii="宋体" w:hAnsi="宋体"/>
                <w:sz w:val="24"/>
              </w:rPr>
            </w:r>
            <w:r/>
          </w:p>
          <w:p>
            <w:pPr>
              <w:pStyle w:val="1032"/>
              <w:jc w:val="left"/>
              <w:rPr>
                <w:sz w:val="24"/>
              </w:rPr>
            </w:pPr>
            <w:r>
              <w:rPr>
                <w:rFonts w:hint="eastAsia"/>
                <w:sz w:val="24"/>
              </w:rPr>
              <w:t xml:space="preserve">收款户名：江苏中冠工程咨询有限公司</w:t>
            </w:r>
            <w:r>
              <w:rPr>
                <w:sz w:val="24"/>
              </w:rPr>
            </w:r>
            <w:r/>
          </w:p>
          <w:p>
            <w:pPr>
              <w:pStyle w:val="1032"/>
              <w:jc w:val="left"/>
              <w:rPr>
                <w:rFonts w:hint="eastAsia"/>
                <w:sz w:val="24"/>
              </w:rPr>
            </w:pPr>
            <w:r>
              <w:rPr>
                <w:rFonts w:hint="eastAsia"/>
                <w:sz w:val="24"/>
              </w:rPr>
              <w:t xml:space="preserve">开户银行：中国工商银行常州分行营业部营业室</w:t>
            </w:r>
            <w:r>
              <w:rPr>
                <w:rFonts w:hint="eastAsia"/>
                <w:sz w:val="24"/>
              </w:rPr>
            </w:r>
            <w:r/>
          </w:p>
          <w:p>
            <w:pPr>
              <w:pStyle w:val="1032"/>
              <w:jc w:val="left"/>
              <w:rPr>
                <w:sz w:val="24"/>
              </w:rPr>
            </w:pPr>
            <w:r>
              <w:rPr>
                <w:rFonts w:hint="eastAsia"/>
                <w:sz w:val="24"/>
              </w:rPr>
              <w:t xml:space="preserve">账    号：1105020119000676959</w:t>
            </w:r>
            <w:r>
              <w:rPr>
                <w:sz w:val="24"/>
              </w:rPr>
            </w:r>
            <w:r/>
          </w:p>
        </w:tc>
      </w:tr>
    </w:tbl>
    <w:p>
      <w:pPr>
        <w:pStyle w:val="1032"/>
        <w:jc w:val="both"/>
        <w:spacing w:line="360" w:lineRule="auto"/>
        <w:tabs>
          <w:tab w:val="left" w:pos="5580" w:leader="none"/>
        </w:tabs>
        <w:rPr>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1032"/>
        <w:jc w:val="center"/>
        <w:spacing w:before="240" w:after="240"/>
        <w:rPr>
          <w:b/>
          <w:sz w:val="28"/>
          <w:szCs w:val="28"/>
        </w:rPr>
      </w:pPr>
      <w:r>
        <w:rPr>
          <w:b/>
          <w:sz w:val="28"/>
          <w:szCs w:val="28"/>
        </w:rPr>
        <w:t xml:space="preserve">供应商须知</w:t>
      </w:r>
      <w:r>
        <w:rPr>
          <w:b/>
          <w:sz w:val="28"/>
          <w:szCs w:val="28"/>
        </w:rPr>
      </w:r>
      <w:r/>
    </w:p>
    <w:p>
      <w:pPr>
        <w:pStyle w:val="1034"/>
        <w:jc w:val="left"/>
        <w:spacing w:before="0" w:line="360" w:lineRule="auto"/>
        <w:tabs>
          <w:tab w:val="center" w:pos="4592" w:leader="none"/>
          <w:tab w:val="left" w:pos="7860" w:leader="none"/>
        </w:tabs>
        <w:rPr>
          <w:rFonts w:ascii="Times New Roman" w:hAnsi="Times New Roman" w:eastAsia="宋体"/>
          <w:sz w:val="28"/>
        </w:rPr>
      </w:pPr>
      <w:r/>
      <w:bookmarkStart w:id="74" w:name="_Toc127151518"/>
      <w:r/>
      <w:bookmarkStart w:id="75" w:name="_Toc520356143"/>
      <w:r>
        <w:rPr>
          <w:rFonts w:ascii="Times New Roman" w:hAnsi="Times New Roman" w:eastAsia="宋体"/>
          <w:sz w:val="28"/>
        </w:rPr>
        <w:tab/>
      </w:r>
      <w:bookmarkStart w:id="76" w:name="_Toc150509269"/>
      <w:r/>
      <w:bookmarkStart w:id="77" w:name="_Toc151193906"/>
      <w:r/>
      <w:bookmarkStart w:id="78" w:name="_Toc151193760"/>
      <w:r/>
      <w:bookmarkStart w:id="79" w:name="_Toc226337214"/>
      <w:r/>
      <w:bookmarkStart w:id="80" w:name="_Toc151193832"/>
      <w:r/>
      <w:bookmarkStart w:id="81" w:name="_Toc150774618"/>
      <w:r/>
      <w:bookmarkStart w:id="82" w:name="_Toc226965708"/>
      <w:r/>
      <w:bookmarkStart w:id="83" w:name="_Toc151190145"/>
      <w:r/>
      <w:bookmarkStart w:id="84" w:name="_Toc265228356"/>
      <w:r/>
      <w:bookmarkStart w:id="85" w:name="_Toc150774723"/>
      <w:r/>
      <w:bookmarkStart w:id="86" w:name="_Toc151193688"/>
      <w:r/>
      <w:bookmarkStart w:id="87" w:name="_Toc264969208"/>
      <w:r/>
      <w:bookmarkStart w:id="88" w:name="_Toc226309762"/>
      <w:r/>
      <w:bookmarkStart w:id="89" w:name="_Toc305158860"/>
      <w:r/>
      <w:bookmarkStart w:id="90" w:name="_Toc226965791"/>
      <w:r/>
      <w:bookmarkStart w:id="91" w:name="_Toc195842883"/>
      <w:r/>
      <w:bookmarkStart w:id="92" w:name="_Toc151193616"/>
      <w:r/>
      <w:bookmarkStart w:id="93" w:name="_Toc305158786"/>
      <w:r/>
      <w:bookmarkStart w:id="94" w:name="_Toc150480756"/>
      <w:r/>
      <w:bookmarkStart w:id="95" w:name="_Toc142311020"/>
      <w:r>
        <w:rPr>
          <w:rFonts w:ascii="Times New Roman" w:hAnsi="Times New Roman" w:eastAsia="宋体"/>
          <w:sz w:val="28"/>
        </w:rPr>
        <w:t xml:space="preserve">一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ascii="Times New Roman" w:hAnsi="Times New Roman" w:eastAsia="宋体"/>
          <w:sz w:val="28"/>
        </w:rPr>
      </w:r>
      <w:r/>
    </w:p>
    <w:p>
      <w:pPr>
        <w:pStyle w:val="1032"/>
        <w:numPr>
          <w:ilvl w:val="0"/>
          <w:numId w:val="10"/>
        </w:numPr>
        <w:ind w:left="357" w:hanging="357"/>
        <w:spacing w:line="360" w:lineRule="auto"/>
        <w:tabs>
          <w:tab w:val="left" w:pos="360" w:leader="none"/>
        </w:tabs>
        <w:rPr>
          <w:sz w:val="24"/>
        </w:rPr>
        <w:outlineLvl w:val="1"/>
      </w:pPr>
      <w:r/>
      <w:bookmarkStart w:id="96" w:name="_Toc305158787"/>
      <w:r/>
      <w:bookmarkStart w:id="97" w:name="_Toc305158861"/>
      <w:r/>
      <w:bookmarkStart w:id="98" w:name="_Toc265228357"/>
      <w:r/>
      <w:bookmarkStart w:id="99" w:name="_Toc264969209"/>
      <w:r>
        <w:rPr>
          <w:sz w:val="24"/>
        </w:rPr>
        <w:t xml:space="preserve">采购人、采购代理机构、供应商</w:t>
      </w:r>
      <w:bookmarkEnd w:id="96"/>
      <w:r/>
      <w:bookmarkEnd w:id="97"/>
      <w:r/>
      <w:bookmarkEnd w:id="98"/>
      <w:r/>
      <w:bookmarkEnd w:id="99"/>
      <w:r>
        <w:rPr>
          <w:sz w:val="24"/>
        </w:rPr>
        <w:t xml:space="preserve">、联合体</w:t>
      </w:r>
      <w:r>
        <w:rPr>
          <w:sz w:val="24"/>
        </w:rPr>
      </w:r>
      <w:r/>
    </w:p>
    <w:p>
      <w:pPr>
        <w:pStyle w:val="1032"/>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1032"/>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w:t>
      </w:r>
      <w:r>
        <w:rPr>
          <w:rFonts w:hint="eastAsia"/>
          <w:sz w:val="24"/>
        </w:rPr>
        <w:t xml:space="preserve">“</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1032"/>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1032"/>
        <w:numPr>
          <w:ilvl w:val="0"/>
          <w:numId w:val="10"/>
        </w:numPr>
        <w:ind w:left="357" w:hanging="357"/>
        <w:spacing w:line="360" w:lineRule="auto"/>
        <w:tabs>
          <w:tab w:val="left" w:pos="360" w:leader="none"/>
        </w:tabs>
        <w:rPr>
          <w:sz w:val="24"/>
        </w:rPr>
        <w:outlineLvl w:val="1"/>
      </w:pPr>
      <w:r/>
      <w:bookmarkStart w:id="100" w:name="_Toc127151520"/>
      <w:r/>
      <w:bookmarkStart w:id="101" w:name="_Toc265228358"/>
      <w:r/>
      <w:bookmarkStart w:id="102" w:name="_Toc151193908"/>
      <w:r/>
      <w:bookmarkStart w:id="103" w:name="_Toc164229215"/>
      <w:r/>
      <w:bookmarkStart w:id="104" w:name="_Toc226965710"/>
      <w:r/>
      <w:bookmarkStart w:id="105" w:name="_Toc150774725"/>
      <w:r/>
      <w:bookmarkStart w:id="106" w:name="_Toc305158862"/>
      <w:r/>
      <w:bookmarkStart w:id="107" w:name="_Toc151193762"/>
      <w:r/>
      <w:bookmarkStart w:id="108" w:name="_Toc151193690"/>
      <w:r/>
      <w:bookmarkStart w:id="109" w:name="_Toc164351614"/>
      <w:r/>
      <w:bookmarkStart w:id="110" w:name="_Toc164608789"/>
      <w:r/>
      <w:bookmarkStart w:id="111" w:name="_Toc226309764"/>
      <w:r/>
      <w:bookmarkStart w:id="112" w:name="_Toc150509271"/>
      <w:r/>
      <w:bookmarkStart w:id="113" w:name="_Toc151193834"/>
      <w:r/>
      <w:bookmarkStart w:id="114" w:name="_Toc151193618"/>
      <w:r/>
      <w:bookmarkStart w:id="115" w:name="_Toc305158788"/>
      <w:r/>
      <w:bookmarkStart w:id="116" w:name="_Toc151190147"/>
      <w:r/>
      <w:bookmarkStart w:id="117" w:name="_Toc150774620"/>
      <w:r/>
      <w:bookmarkStart w:id="118" w:name="_Toc226337216"/>
      <w:r/>
      <w:bookmarkStart w:id="119" w:name="_Toc142311022"/>
      <w:r/>
      <w:bookmarkStart w:id="120" w:name="_Toc195842885"/>
      <w:r/>
      <w:bookmarkStart w:id="121" w:name="_Toc226965793"/>
      <w:r/>
      <w:bookmarkStart w:id="122" w:name="_Toc164229361"/>
      <w:r/>
      <w:bookmarkStart w:id="123" w:name="_Toc164608634"/>
      <w:r/>
      <w:bookmarkStart w:id="124" w:name="_Toc149720813"/>
      <w:r/>
      <w:bookmarkStart w:id="125" w:name="_Toc127161434"/>
      <w:r/>
      <w:bookmarkStart w:id="126" w:name="_Toc264969210"/>
      <w:r/>
      <w:bookmarkStart w:id="127" w:name="_Toc150480758"/>
      <w:r/>
      <w:bookmarkStart w:id="128" w:name="_Toc127151721"/>
      <w:r>
        <w:rPr>
          <w:sz w:val="24"/>
        </w:rPr>
        <w:t xml:space="preserve">资金来源</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sz w:val="24"/>
        </w:rPr>
        <w:t xml:space="preserve">、项目属性、科研仪器设备采购</w:t>
      </w:r>
      <w:r>
        <w:rPr>
          <w:sz w:val="24"/>
        </w:rPr>
      </w:r>
      <w:r/>
    </w:p>
    <w:p>
      <w:pPr>
        <w:pStyle w:val="103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03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103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1032"/>
        <w:numPr>
          <w:ilvl w:val="0"/>
          <w:numId w:val="10"/>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1032"/>
        <w:numPr>
          <w:ilvl w:val="1"/>
          <w:numId w:val="10"/>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9" w:name="_Toc226965712"/>
      <w:r/>
      <w:bookmarkStart w:id="130" w:name="_Toc226965795"/>
      <w:r/>
      <w:bookmarkStart w:id="131" w:name="_Toc151193910"/>
      <w:r/>
      <w:bookmarkStart w:id="132" w:name="_Toc226309766"/>
      <w:r/>
      <w:bookmarkStart w:id="133" w:name="_Toc151190149"/>
      <w:r/>
      <w:bookmarkStart w:id="134" w:name="_Toc151193692"/>
      <w:r/>
      <w:bookmarkStart w:id="135" w:name="_Toc142311024"/>
      <w:r/>
      <w:bookmarkStart w:id="136" w:name="_Toc265228360"/>
      <w:r/>
      <w:bookmarkStart w:id="137" w:name="_Toc151193620"/>
      <w:r/>
      <w:bookmarkStart w:id="138" w:name="_Toc150774622"/>
      <w:r/>
      <w:bookmarkStart w:id="139" w:name="_Toc150774727"/>
      <w:r/>
      <w:bookmarkStart w:id="140" w:name="_Toc127151522"/>
      <w:r/>
      <w:bookmarkStart w:id="141" w:name="_Toc150480760"/>
      <w:r/>
      <w:bookmarkStart w:id="142" w:name="_Toc151193836"/>
      <w:r/>
      <w:bookmarkStart w:id="143" w:name="_Toc305158790"/>
      <w:r/>
      <w:bookmarkStart w:id="144" w:name="_Toc264969212"/>
      <w:r/>
      <w:bookmarkStart w:id="145" w:name="_Toc195842887"/>
      <w:r/>
      <w:bookmarkStart w:id="146" w:name="_Toc520356146"/>
      <w:r/>
      <w:bookmarkStart w:id="147" w:name="_Toc305158864"/>
      <w:r/>
      <w:bookmarkStart w:id="148" w:name="_Toc150509273"/>
      <w:r/>
      <w:bookmarkStart w:id="149" w:name="_Toc151193764"/>
      <w:r/>
      <w:bookmarkStart w:id="150" w:name="_Toc226337218"/>
      <w:r>
        <w:rPr>
          <w:sz w:val="28"/>
        </w:rPr>
      </w:r>
      <w:r/>
    </w:p>
    <w:p>
      <w:pPr>
        <w:pStyle w:val="103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1032"/>
        <w:numPr>
          <w:ilvl w:val="0"/>
          <w:numId w:val="10"/>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03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032"/>
        <w:numPr>
          <w:ilvl w:val="2"/>
          <w:numId w:val="10"/>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03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032"/>
        <w:numPr>
          <w:ilvl w:val="2"/>
          <w:numId w:val="10"/>
        </w:numPr>
        <w:spacing w:line="360" w:lineRule="auto"/>
        <w:tabs>
          <w:tab w:val="left" w:pos="1980" w:leader="none"/>
        </w:tabs>
        <w:rPr>
          <w:sz w:val="24"/>
        </w:rPr>
      </w:pPr>
      <w:r>
        <w:rPr>
          <w:sz w:val="24"/>
        </w:rPr>
        <w:t xml:space="preserve">中小企业定义：</w:t>
      </w:r>
      <w:r>
        <w:rPr>
          <w:sz w:val="24"/>
        </w:rPr>
      </w:r>
      <w:r/>
    </w:p>
    <w:p>
      <w:pPr>
        <w:pStyle w:val="1032"/>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1032"/>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rPr>
          <w:sz w:val="24"/>
        </w:rPr>
      </w:r>
      <w:r/>
    </w:p>
    <w:p>
      <w:pPr>
        <w:pStyle w:val="1032"/>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1032"/>
        <w:ind w:left="283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1032"/>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（3）在服务采购项目中，服务由中小企业承接，即提供服务的人员为中小企业依照《中华人民共和国劳动合同法》订立劳动合同的从业人员。</w:t>
      </w:r>
      <w:r>
        <w:rPr>
          <w:sz w:val="24"/>
        </w:rPr>
      </w:r>
      <w:r/>
    </w:p>
    <w:p>
      <w:pPr>
        <w:pStyle w:val="1032"/>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032"/>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rPr>
          <w:sz w:val="24"/>
        </w:rPr>
      </w:r>
      <w:r/>
    </w:p>
    <w:p>
      <w:pPr>
        <w:pStyle w:val="1032"/>
        <w:numPr>
          <w:ilvl w:val="2"/>
          <w:numId w:val="10"/>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032"/>
        <w:numPr>
          <w:ilvl w:val="2"/>
          <w:numId w:val="10"/>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032"/>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1032"/>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1032"/>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1032"/>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1032"/>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1032"/>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1032"/>
        <w:numPr>
          <w:ilvl w:val="2"/>
          <w:numId w:val="10"/>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1032"/>
        <w:numPr>
          <w:ilvl w:val="2"/>
          <w:numId w:val="10"/>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1032"/>
        <w:numPr>
          <w:ilvl w:val="2"/>
          <w:numId w:val="10"/>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103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032"/>
        <w:numPr>
          <w:ilvl w:val="2"/>
          <w:numId w:val="10"/>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032"/>
        <w:numPr>
          <w:ilvl w:val="2"/>
          <w:numId w:val="10"/>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032"/>
        <w:numPr>
          <w:ilvl w:val="2"/>
          <w:numId w:val="10"/>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1032"/>
        <w:numPr>
          <w:ilvl w:val="2"/>
          <w:numId w:val="10"/>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1032"/>
        <w:numPr>
          <w:ilvl w:val="2"/>
          <w:numId w:val="10"/>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rPr>
          <w:sz w:val="24"/>
        </w:rPr>
      </w:r>
      <w:r/>
    </w:p>
    <w:p>
      <w:pPr>
        <w:pStyle w:val="103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032"/>
        <w:numPr>
          <w:ilvl w:val="2"/>
          <w:numId w:val="10"/>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103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032"/>
        <w:numPr>
          <w:ilvl w:val="2"/>
          <w:numId w:val="10"/>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rFonts w:hint="eastAsia"/>
          <w:sz w:val="24"/>
        </w:rPr>
        <w:t xml:space="preserve">“</w:t>
      </w:r>
      <w:r>
        <w:rPr>
          <w:sz w:val="24"/>
        </w:rPr>
        <w:t xml:space="preserve">无线局域网认证产品政府采购清单</w:t>
      </w:r>
      <w:r>
        <w:rPr>
          <w:rFonts w:hint="eastAsia"/>
          <w:sz w:val="24"/>
        </w:rPr>
        <w:t xml:space="preserve">”</w:t>
      </w:r>
      <w:r>
        <w:rPr>
          <w:sz w:val="24"/>
        </w:rPr>
        <w:t xml:space="preserve">（以下简称清单）的形式公布。清单中新增认证产品厂商和型号，由财政部、国家发展改革委、信息产业部以文件形式确定、公布并适时调整。</w:t>
      </w:r>
      <w:r>
        <w:rPr>
          <w:sz w:val="24"/>
        </w:rPr>
      </w:r>
      <w:r/>
    </w:p>
    <w:p>
      <w:pPr>
        <w:pStyle w:val="1032"/>
        <w:numPr>
          <w:ilvl w:val="2"/>
          <w:numId w:val="10"/>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032"/>
        <w:numPr>
          <w:ilvl w:val="1"/>
          <w:numId w:val="10"/>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1032"/>
        <w:numPr>
          <w:ilvl w:val="2"/>
          <w:numId w:val="10"/>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1032"/>
        <w:ind w:firstLine="360"/>
        <w:spacing w:line="480" w:lineRule="exact"/>
        <w:rPr>
          <w:sz w:val="24"/>
        </w:rPr>
      </w:pPr>
      <w:r>
        <w:rPr>
          <w:rFonts w:hint="eastAsia"/>
          <w:sz w:val="24"/>
        </w:rPr>
        <w:t xml:space="preserve">4.8 绿色采购政策</w:t>
      </w:r>
      <w:r>
        <w:rPr>
          <w:sz w:val="24"/>
        </w:rPr>
      </w:r>
      <w:r/>
    </w:p>
    <w:p>
      <w:pPr>
        <w:pStyle w:val="1032"/>
        <w:ind w:left="900"/>
        <w:spacing w:line="480" w:lineRule="exact"/>
        <w:rPr>
          <w:rFonts w:ascii="宋体" w:hAnsi="宋体"/>
          <w:b/>
          <w:sz w:val="24"/>
        </w:rPr>
      </w:pPr>
      <w:r>
        <w:rPr>
          <w:rFonts w:hint="eastAsia"/>
          <w:sz w:val="24"/>
        </w:rPr>
        <w:t xml:space="preserve">4.8.1  </w:t>
      </w:r>
      <w:r>
        <w:rPr>
          <w:rFonts w:hint="eastAsia" w:ascii="宋体" w:hAnsi="宋体"/>
          <w:b/>
          <w:sz w:val="24"/>
        </w:rPr>
        <w:t xml:space="preserve">绿色数据中心政策 </w:t>
      </w:r>
      <w:r>
        <w:rPr>
          <w:rFonts w:ascii="宋体" w:hAnsi="宋体"/>
          <w:b/>
          <w:sz w:val="24"/>
        </w:rPr>
      </w:r>
      <w:r/>
    </w:p>
    <w:p>
      <w:pPr>
        <w:pStyle w:val="1032"/>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1032"/>
        <w:ind w:left="900"/>
        <w:spacing w:line="480" w:lineRule="exact"/>
        <w:rPr>
          <w:rFonts w:ascii="宋体" w:hAnsi="宋体"/>
          <w:sz w:val="24"/>
        </w:rPr>
      </w:pPr>
      <w:r>
        <w:rPr>
          <w:rFonts w:hint="eastAsia" w:ascii="宋体" w:hAnsi="宋体"/>
          <w:sz w:val="24"/>
        </w:rPr>
        <w:t xml:space="preserve">4.8.2 推广应用绿色建材</w:t>
      </w:r>
      <w:r>
        <w:rPr>
          <w:rFonts w:ascii="宋体" w:hAnsi="宋体"/>
          <w:sz w:val="24"/>
        </w:rPr>
      </w:r>
      <w:r/>
    </w:p>
    <w:p>
      <w:pPr>
        <w:pStyle w:val="1032"/>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1032"/>
        <w:ind w:left="900"/>
        <w:spacing w:line="480" w:lineRule="exact"/>
        <w:rPr>
          <w:rFonts w:ascii="宋体" w:hAnsi="宋体"/>
          <w:sz w:val="24"/>
        </w:rPr>
      </w:pPr>
      <w:r>
        <w:rPr>
          <w:rFonts w:hint="eastAsia" w:ascii="宋体" w:hAnsi="宋体"/>
          <w:sz w:val="24"/>
        </w:rPr>
        <w:t xml:space="preserve"> 4.8.3 优先使用低挥发性有机化合物产品</w:t>
      </w:r>
      <w:r>
        <w:rPr>
          <w:rFonts w:ascii="宋体" w:hAnsi="宋体"/>
          <w:sz w:val="24"/>
        </w:rPr>
      </w:r>
      <w:r/>
    </w:p>
    <w:p>
      <w:pPr>
        <w:pStyle w:val="1032"/>
        <w:ind w:left="900"/>
        <w:spacing w:line="480" w:lineRule="exact"/>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1032"/>
        <w:numPr>
          <w:ilvl w:val="0"/>
          <w:numId w:val="10"/>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103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1032"/>
        <w:ind w:left="1080"/>
        <w:spacing w:line="360" w:lineRule="auto"/>
        <w:tabs>
          <w:tab w:val="left" w:pos="1080" w:leader="none"/>
        </w:tabs>
        <w:rPr>
          <w:sz w:val="28"/>
        </w:rPr>
      </w:pPr>
      <w:r/>
      <w:bookmarkStart w:id="151" w:name="_1.8_计量单位"/>
      <w:r/>
      <w:bookmarkEnd w:id="151"/>
      <w:r>
        <w:rPr>
          <w:sz w:val="28"/>
        </w:rPr>
      </w:r>
      <w:r/>
    </w:p>
    <w:p>
      <w:pPr>
        <w:pStyle w:val="1034"/>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ascii="Times New Roman" w:hAnsi="Times New Roman" w:eastAsia="宋体"/>
          <w:sz w:val="28"/>
        </w:rPr>
      </w:r>
      <w:r/>
    </w:p>
    <w:p>
      <w:pPr>
        <w:pStyle w:val="1032"/>
        <w:numPr>
          <w:ilvl w:val="0"/>
          <w:numId w:val="10"/>
        </w:numPr>
        <w:ind w:left="357" w:hanging="357"/>
        <w:spacing w:line="360" w:lineRule="auto"/>
        <w:tabs>
          <w:tab w:val="left" w:pos="360" w:leader="none"/>
          <w:tab w:val="left" w:pos="900" w:leader="none"/>
        </w:tabs>
        <w:rPr>
          <w:sz w:val="24"/>
        </w:rPr>
        <w:outlineLvl w:val="1"/>
      </w:pPr>
      <w:r/>
      <w:bookmarkStart w:id="152" w:name="_Toc149720816"/>
      <w:r/>
      <w:bookmarkStart w:id="153" w:name="_Toc164229218"/>
      <w:r/>
      <w:bookmarkStart w:id="154" w:name="_Toc151193765"/>
      <w:r/>
      <w:bookmarkStart w:id="155" w:name="_Toc151193911"/>
      <w:r/>
      <w:bookmarkStart w:id="156" w:name="_Toc164608637"/>
      <w:r/>
      <w:bookmarkStart w:id="157" w:name="_Toc226965796"/>
      <w:r/>
      <w:bookmarkStart w:id="158" w:name="_Toc151193621"/>
      <w:r/>
      <w:bookmarkStart w:id="159" w:name="_Toc127151724"/>
      <w:r/>
      <w:bookmarkStart w:id="160" w:name="_Toc164608792"/>
      <w:r/>
      <w:bookmarkStart w:id="161" w:name="_Toc164351617"/>
      <w:r/>
      <w:bookmarkStart w:id="162" w:name="_Toc150774728"/>
      <w:r/>
      <w:bookmarkStart w:id="163" w:name="_Toc150480761"/>
      <w:r/>
      <w:bookmarkStart w:id="164" w:name="_Toc520356147"/>
      <w:r/>
      <w:bookmarkStart w:id="165" w:name="_Toc226337219"/>
      <w:r/>
      <w:bookmarkStart w:id="166" w:name="_Toc226965713"/>
      <w:r/>
      <w:bookmarkStart w:id="167" w:name="_Toc195842888"/>
      <w:r/>
      <w:bookmarkStart w:id="168" w:name="_Toc151193693"/>
      <w:r/>
      <w:bookmarkStart w:id="169" w:name="_Toc127161437"/>
      <w:r/>
      <w:bookmarkStart w:id="170" w:name="_Toc265228361"/>
      <w:r/>
      <w:bookmarkStart w:id="171" w:name="_Toc164229364"/>
      <w:r/>
      <w:bookmarkStart w:id="172" w:name="_Toc142311025"/>
      <w:r/>
      <w:bookmarkStart w:id="173" w:name="_Toc305158865"/>
      <w:r/>
      <w:bookmarkStart w:id="174" w:name="_Toc150774623"/>
      <w:r/>
      <w:bookmarkStart w:id="175" w:name="_Toc127151523"/>
      <w:r/>
      <w:bookmarkStart w:id="176" w:name="_Toc305158791"/>
      <w:r/>
      <w:bookmarkStart w:id="177" w:name="_Toc226309767"/>
      <w:r/>
      <w:bookmarkStart w:id="178" w:name="_Toc151193837"/>
      <w:r/>
      <w:bookmarkStart w:id="179" w:name="_Toc151190150"/>
      <w:r/>
      <w:bookmarkStart w:id="180" w:name="_Toc264969213"/>
      <w:r/>
      <w:bookmarkStart w:id="181" w:name="_Toc150509274"/>
      <w:r>
        <w:rPr>
          <w:sz w:val="24"/>
        </w:rPr>
        <w:t xml:space="preserve">竞争性磋商文件构</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Pr>
          <w:sz w:val="24"/>
        </w:rPr>
        <w:t xml:space="preserve">成</w:t>
      </w:r>
      <w:r>
        <w:rPr>
          <w:sz w:val="24"/>
        </w:rPr>
      </w:r>
      <w:r/>
    </w:p>
    <w:p>
      <w:pPr>
        <w:pStyle w:val="103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1032"/>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采购邀请</w:t>
      </w:r>
      <w:r>
        <w:rPr>
          <w:sz w:val="24"/>
        </w:rPr>
      </w:r>
      <w:r/>
    </w:p>
    <w:p>
      <w:pPr>
        <w:pStyle w:val="1032"/>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1032"/>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1032"/>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032"/>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1032"/>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103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1032"/>
        <w:numPr>
          <w:ilvl w:val="0"/>
          <w:numId w:val="10"/>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1032"/>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1032"/>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1032"/>
        <w:ind w:left="1080"/>
        <w:spacing w:line="360" w:lineRule="auto"/>
        <w:tabs>
          <w:tab w:val="left" w:pos="1080" w:leader="none"/>
          <w:tab w:val="left" w:pos="1561" w:leader="none"/>
        </w:tabs>
        <w:rPr>
          <w:sz w:val="28"/>
        </w:rPr>
      </w:pPr>
      <w:r/>
      <w:bookmarkStart w:id="182" w:name="_Toc151193768"/>
      <w:r/>
      <w:bookmarkStart w:id="183" w:name="_Toc151193840"/>
      <w:r/>
      <w:bookmarkStart w:id="184" w:name="_Toc305158794"/>
      <w:r/>
      <w:bookmarkStart w:id="185" w:name="_Toc151193914"/>
      <w:r/>
      <w:bookmarkStart w:id="186" w:name="_Toc305158868"/>
      <w:r/>
      <w:bookmarkStart w:id="187" w:name="_Toc265228364"/>
      <w:r/>
      <w:bookmarkStart w:id="188" w:name="_Toc264969216"/>
      <w:r/>
      <w:bookmarkStart w:id="189" w:name="_Toc127151526"/>
      <w:r/>
      <w:bookmarkStart w:id="190" w:name="_Toc150774731"/>
      <w:r/>
      <w:bookmarkStart w:id="191" w:name="_Toc150509277"/>
      <w:r/>
      <w:bookmarkStart w:id="192" w:name="_Toc195842891"/>
      <w:r/>
      <w:bookmarkStart w:id="193" w:name="_Toc226309770"/>
      <w:r/>
      <w:bookmarkStart w:id="194" w:name="_Toc516367020"/>
      <w:r/>
      <w:bookmarkStart w:id="195" w:name="_Toc150774626"/>
      <w:r/>
      <w:bookmarkStart w:id="196" w:name="_Toc226965799"/>
      <w:r/>
      <w:bookmarkStart w:id="197" w:name="_Toc520356150"/>
      <w:r/>
      <w:bookmarkStart w:id="198" w:name="_Toc151193624"/>
      <w:r/>
      <w:bookmarkStart w:id="199" w:name="_Toc226337222"/>
      <w:r/>
      <w:bookmarkStart w:id="200" w:name="_Toc151190153"/>
      <w:r/>
      <w:bookmarkStart w:id="201" w:name="_Toc151193696"/>
      <w:r/>
      <w:bookmarkStart w:id="202" w:name="_Toc226965716"/>
      <w:r/>
      <w:bookmarkStart w:id="203" w:name="_Toc150480764"/>
      <w:r/>
      <w:bookmarkStart w:id="204" w:name="_Toc142311028"/>
      <w:r>
        <w:rPr>
          <w:sz w:val="28"/>
        </w:rPr>
      </w:r>
      <w:r/>
    </w:p>
    <w:p>
      <w:pPr>
        <w:pStyle w:val="1034"/>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4"/>
      <w:r>
        <w:rPr>
          <w:rFonts w:ascii="Times New Roman" w:hAnsi="Times New Roman" w:eastAsia="宋体"/>
          <w:sz w:val="28"/>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5"/>
      <w:r/>
      <w:bookmarkEnd w:id="196"/>
      <w:r/>
      <w:bookmarkEnd w:id="197"/>
      <w:r/>
      <w:bookmarkEnd w:id="198"/>
      <w:r/>
      <w:bookmarkEnd w:id="199"/>
      <w:r/>
      <w:bookmarkEnd w:id="200"/>
      <w:r/>
      <w:bookmarkEnd w:id="201"/>
      <w:r/>
      <w:bookmarkEnd w:id="202"/>
      <w:r/>
      <w:bookmarkEnd w:id="203"/>
      <w:r/>
      <w:bookmarkEnd w:id="204"/>
      <w:r>
        <w:rPr>
          <w:rFonts w:ascii="Times New Roman" w:hAnsi="Times New Roman" w:eastAsia="宋体"/>
          <w:sz w:val="28"/>
        </w:rPr>
      </w:r>
      <w:r/>
    </w:p>
    <w:p>
      <w:pPr>
        <w:pStyle w:val="1032"/>
        <w:numPr>
          <w:ilvl w:val="0"/>
          <w:numId w:val="10"/>
        </w:numPr>
        <w:ind w:left="357" w:hanging="357"/>
        <w:spacing w:line="360" w:lineRule="auto"/>
        <w:tabs>
          <w:tab w:val="left" w:pos="360" w:leader="none"/>
          <w:tab w:val="left" w:pos="900" w:leader="none"/>
        </w:tabs>
        <w:rPr>
          <w:sz w:val="24"/>
        </w:rPr>
        <w:outlineLvl w:val="1"/>
      </w:pPr>
      <w:r/>
      <w:bookmarkStart w:id="205" w:name="_Toc151190154"/>
      <w:r/>
      <w:bookmarkStart w:id="206" w:name="_Toc264969217"/>
      <w:r/>
      <w:bookmarkStart w:id="207" w:name="_Toc164229222"/>
      <w:r/>
      <w:bookmarkStart w:id="208" w:name="_Toc150480765"/>
      <w:r/>
      <w:bookmarkStart w:id="209" w:name="_Toc265228365"/>
      <w:r/>
      <w:bookmarkStart w:id="210" w:name="_Toc149720820"/>
      <w:r/>
      <w:bookmarkStart w:id="211" w:name="_Toc226965800"/>
      <w:r/>
      <w:bookmarkStart w:id="212" w:name="_Toc226965717"/>
      <w:r/>
      <w:bookmarkStart w:id="213" w:name="_Toc150774627"/>
      <w:r/>
      <w:bookmarkStart w:id="214" w:name="_Toc151193769"/>
      <w:r/>
      <w:bookmarkStart w:id="215" w:name="_Toc127151527"/>
      <w:r/>
      <w:bookmarkStart w:id="216" w:name="_Toc164229368"/>
      <w:r/>
      <w:bookmarkStart w:id="217" w:name="_Toc151193915"/>
      <w:r/>
      <w:bookmarkStart w:id="218" w:name="_Toc127151728"/>
      <w:r/>
      <w:bookmarkStart w:id="219" w:name="_Toc142311029"/>
      <w:r/>
      <w:bookmarkStart w:id="220" w:name="_Toc150509278"/>
      <w:r/>
      <w:bookmarkStart w:id="221" w:name="_Toc164608796"/>
      <w:r/>
      <w:bookmarkStart w:id="222" w:name="_Toc151193625"/>
      <w:r/>
      <w:bookmarkStart w:id="223" w:name="_Toc226337223"/>
      <w:r/>
      <w:bookmarkStart w:id="224" w:name="_Toc164608641"/>
      <w:r/>
      <w:bookmarkStart w:id="225" w:name="_Toc305158869"/>
      <w:r/>
      <w:bookmarkStart w:id="226" w:name="_Toc226309771"/>
      <w:r/>
      <w:bookmarkStart w:id="227" w:name="_Toc127161441"/>
      <w:r/>
      <w:bookmarkStart w:id="228" w:name="_Toc195842892"/>
      <w:r/>
      <w:bookmarkStart w:id="229" w:name="_Toc151193841"/>
      <w:r/>
      <w:bookmarkStart w:id="230" w:name="_Toc151193697"/>
      <w:r/>
      <w:bookmarkStart w:id="231" w:name="_Toc150774732"/>
      <w:r/>
      <w:bookmarkStart w:id="232" w:name="_Toc516367021"/>
      <w:r/>
      <w:bookmarkStart w:id="233" w:name="_Toc520356151"/>
      <w:r/>
      <w:bookmarkStart w:id="234" w:name="_Toc305158795"/>
      <w:r/>
      <w:bookmarkStart w:id="235" w:name="_Toc164351621"/>
      <w:r>
        <w:rPr>
          <w:sz w:val="24"/>
        </w:rPr>
        <w:t xml:space="preserve">响应范围、竞争性磋商文件中计量单位的使用</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Pr>
          <w:sz w:val="24"/>
        </w:rPr>
        <w:t xml:space="preserve">及磋商语言</w:t>
      </w:r>
      <w:r>
        <w:rPr>
          <w:sz w:val="24"/>
        </w:rPr>
      </w:r>
      <w:r/>
    </w:p>
    <w:p>
      <w:pPr>
        <w:pStyle w:val="103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103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103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1032"/>
        <w:numPr>
          <w:ilvl w:val="0"/>
          <w:numId w:val="10"/>
        </w:numPr>
        <w:ind w:left="357" w:hanging="357"/>
        <w:spacing w:line="360" w:lineRule="auto"/>
        <w:tabs>
          <w:tab w:val="left" w:pos="360" w:leader="none"/>
          <w:tab w:val="left" w:pos="900" w:leader="none"/>
        </w:tabs>
        <w:rPr>
          <w:sz w:val="24"/>
        </w:rPr>
        <w:outlineLvl w:val="1"/>
      </w:pPr>
      <w:r/>
      <w:bookmarkStart w:id="236" w:name="_Toc305158870"/>
      <w:r/>
      <w:bookmarkStart w:id="237" w:name="_Toc226309772"/>
      <w:r/>
      <w:bookmarkStart w:id="238" w:name="_Toc151193842"/>
      <w:r/>
      <w:bookmarkStart w:id="239" w:name="_Toc151193626"/>
      <w:r/>
      <w:bookmarkStart w:id="240" w:name="_Toc151193770"/>
      <w:r/>
      <w:bookmarkStart w:id="241" w:name="_Toc150774733"/>
      <w:r/>
      <w:bookmarkStart w:id="242" w:name="_Toc164229369"/>
      <w:r/>
      <w:bookmarkStart w:id="243" w:name="_Toc164608642"/>
      <w:r/>
      <w:bookmarkStart w:id="244" w:name="_Toc149720821"/>
      <w:r/>
      <w:bookmarkStart w:id="245" w:name="_Toc150774628"/>
      <w:r/>
      <w:bookmarkStart w:id="246" w:name="_Toc520356152"/>
      <w:r/>
      <w:bookmarkStart w:id="247" w:name="_Toc164608797"/>
      <w:r/>
      <w:bookmarkStart w:id="248" w:name="_Toc195842893"/>
      <w:r/>
      <w:bookmarkStart w:id="249" w:name="_Toc151193698"/>
      <w:r/>
      <w:bookmarkStart w:id="250" w:name="_Toc127151528"/>
      <w:r/>
      <w:bookmarkStart w:id="251" w:name="_Toc142311030"/>
      <w:r/>
      <w:bookmarkStart w:id="252" w:name="_Toc164351622"/>
      <w:r/>
      <w:bookmarkStart w:id="253" w:name="_Toc516367022"/>
      <w:r/>
      <w:bookmarkStart w:id="254" w:name="_Toc305158796"/>
      <w:r/>
      <w:bookmarkStart w:id="255" w:name="_Toc150480766"/>
      <w:r/>
      <w:bookmarkStart w:id="256" w:name="_Toc127161442"/>
      <w:r/>
      <w:bookmarkStart w:id="257" w:name="_Toc164229223"/>
      <w:r/>
      <w:bookmarkStart w:id="258" w:name="_Toc150509279"/>
      <w:r/>
      <w:bookmarkStart w:id="259" w:name="_Toc151190155"/>
      <w:r/>
      <w:bookmarkStart w:id="260" w:name="_Toc265228366"/>
      <w:r/>
      <w:bookmarkStart w:id="261" w:name="_Toc226965801"/>
      <w:r/>
      <w:bookmarkStart w:id="262" w:name="_Ref467306676"/>
      <w:r/>
      <w:bookmarkStart w:id="263" w:name="_Ref467306195"/>
      <w:r/>
      <w:bookmarkStart w:id="264" w:name="_Toc127151729"/>
      <w:r/>
      <w:bookmarkStart w:id="265" w:name="_Toc151193916"/>
      <w:r/>
      <w:bookmarkStart w:id="266" w:name="_Toc226965718"/>
      <w:r/>
      <w:bookmarkStart w:id="267" w:name="_Toc264969218"/>
      <w:r/>
      <w:bookmarkStart w:id="268" w:name="_Toc226337224"/>
      <w:r>
        <w:rPr>
          <w:sz w:val="24"/>
        </w:rPr>
        <w:t xml:space="preserve">响应文件</w:t>
      </w:r>
      <w:bookmarkEnd w:id="253"/>
      <w:r/>
      <w:bookmarkEnd w:id="262"/>
      <w:r/>
      <w:bookmarkEnd w:id="263"/>
      <w:r>
        <w:rPr>
          <w:sz w:val="24"/>
        </w:rPr>
        <w:t xml:space="preserve">构成</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4"/>
      <w:r/>
      <w:bookmarkEnd w:id="255"/>
      <w:r/>
      <w:bookmarkEnd w:id="256"/>
      <w:r/>
      <w:bookmarkEnd w:id="257"/>
      <w:r/>
      <w:bookmarkEnd w:id="258"/>
      <w:r/>
      <w:bookmarkEnd w:id="259"/>
      <w:r/>
      <w:bookmarkEnd w:id="260"/>
      <w:r/>
      <w:bookmarkEnd w:id="261"/>
      <w:r/>
      <w:bookmarkEnd w:id="264"/>
      <w:r/>
      <w:bookmarkEnd w:id="265"/>
      <w:r/>
      <w:bookmarkEnd w:id="266"/>
      <w:r/>
      <w:bookmarkEnd w:id="267"/>
      <w:r/>
      <w:bookmarkEnd w:id="268"/>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bookmarkStart w:id="269"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的文件和竞争性磋商文件未提供格式的内容，可由供应商自行编写。</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69"/>
      <w:r>
        <w:rPr>
          <w:sz w:val="24"/>
        </w:rPr>
      </w:r>
      <w:r/>
    </w:p>
    <w:p>
      <w:pPr>
        <w:pStyle w:val="1032"/>
        <w:numPr>
          <w:ilvl w:val="0"/>
          <w:numId w:val="10"/>
        </w:numPr>
        <w:ind w:left="357" w:hanging="357"/>
        <w:spacing w:line="360" w:lineRule="auto"/>
        <w:tabs>
          <w:tab w:val="left" w:pos="360" w:leader="none"/>
          <w:tab w:val="left" w:pos="900" w:leader="none"/>
        </w:tabs>
        <w:rPr>
          <w:sz w:val="24"/>
        </w:rPr>
        <w:outlineLvl w:val="1"/>
      </w:pPr>
      <w:r/>
      <w:bookmarkStart w:id="270" w:name="_Toc195842895"/>
      <w:r/>
      <w:bookmarkStart w:id="271" w:name="_Toc151193918"/>
      <w:r/>
      <w:bookmarkStart w:id="272" w:name="_Toc150774630"/>
      <w:r/>
      <w:bookmarkStart w:id="273" w:name="_Toc127161444"/>
      <w:r/>
      <w:bookmarkStart w:id="274" w:name="_Toc151193772"/>
      <w:r/>
      <w:bookmarkStart w:id="275" w:name="_Toc127151530"/>
      <w:r/>
      <w:bookmarkStart w:id="276" w:name="_Toc520356155"/>
      <w:r/>
      <w:bookmarkStart w:id="277" w:name="_Toc150480768"/>
      <w:r/>
      <w:bookmarkStart w:id="278" w:name="_Toc150509281"/>
      <w:r/>
      <w:bookmarkStart w:id="279" w:name="_Toc164351624"/>
      <w:r/>
      <w:bookmarkStart w:id="280" w:name="_Toc164229371"/>
      <w:r/>
      <w:bookmarkStart w:id="281" w:name="_Toc151190157"/>
      <w:r/>
      <w:bookmarkStart w:id="282" w:name="_Toc127151731"/>
      <w:r/>
      <w:bookmarkStart w:id="283" w:name="_Toc151193628"/>
      <w:r/>
      <w:bookmarkStart w:id="284" w:name="_Toc142311032"/>
      <w:r/>
      <w:bookmarkStart w:id="285" w:name="_Toc164229225"/>
      <w:r/>
      <w:bookmarkStart w:id="286" w:name="_Toc149720823"/>
      <w:r/>
      <w:bookmarkStart w:id="287" w:name="_Toc151193844"/>
      <w:r/>
      <w:bookmarkStart w:id="288" w:name="_Toc164608644"/>
      <w:r/>
      <w:bookmarkStart w:id="289" w:name="_Toc150774735"/>
      <w:r/>
      <w:bookmarkStart w:id="290" w:name="_Toc151193700"/>
      <w:r/>
      <w:bookmarkStart w:id="291" w:name="_Toc164608799"/>
      <w:r>
        <w:rPr>
          <w:sz w:val="24"/>
        </w:rPr>
        <w:t xml:space="preserve">报价</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1032"/>
        <w:numPr>
          <w:ilvl w:val="1"/>
          <w:numId w:val="10"/>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1032"/>
        <w:numPr>
          <w:ilvl w:val="2"/>
          <w:numId w:val="10"/>
        </w:numPr>
        <w:spacing w:line="360" w:lineRule="auto"/>
        <w:tabs>
          <w:tab w:val="left" w:pos="1980" w:leader="none"/>
        </w:tabs>
        <w:rPr>
          <w:sz w:val="24"/>
        </w:rPr>
      </w:pPr>
      <w:r>
        <w:rPr>
          <w:rFonts w:hint="eastAsia" w:ascii="宋体" w:hAnsi="宋体" w:cs="宋体"/>
          <w:sz w:val="24"/>
        </w:rPr>
        <w:t xml:space="preserve">除非合同中另有规定，磋商供应商对《分项报价表》中的全部服务的报价应包括服务及相关劳务支出等工作所发生的全部费用以及磋商供应商企业利润、税金和政策性文件规定及合同包含的所有风险、责任等各项应有费用。磋商报价为最终报价，除非因特殊原因并经买卖双方协商同意，磋商供应商不得再要求追加任何费用。同时，除非合同条款中另有规定，否则，磋商供应商所报价格在合同磋商、实施期间不因市场变化因素而变动</w:t>
      </w:r>
      <w:r>
        <w:rPr>
          <w:sz w:val="24"/>
        </w:rPr>
        <w:t xml:space="preserve">。</w:t>
      </w:r>
      <w:r>
        <w:rPr>
          <w:sz w:val="24"/>
        </w:rPr>
      </w:r>
      <w:r/>
    </w:p>
    <w:p>
      <w:pPr>
        <w:pStyle w:val="1032"/>
        <w:numPr>
          <w:ilvl w:val="2"/>
          <w:numId w:val="10"/>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03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w:t>
      </w:r>
      <w:r>
        <w:rPr>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1032"/>
        <w:numPr>
          <w:ilvl w:val="0"/>
          <w:numId w:val="10"/>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1032"/>
        <w:ind w:firstLine="360"/>
        <w:spacing w:line="360" w:lineRule="auto"/>
        <w:tabs>
          <w:tab w:val="left" w:pos="360" w:leader="none"/>
        </w:tabs>
        <w:rPr>
          <w:sz w:val="24"/>
        </w:rPr>
      </w:pPr>
      <w:r>
        <w:rPr>
          <w:rFonts w:hint="eastAsia"/>
          <w:sz w:val="24"/>
        </w:rPr>
        <w:t xml:space="preserve">根据江苏省和常州市的相关文件规定，免收保证金。</w:t>
      </w:r>
      <w:r>
        <w:rPr>
          <w:sz w:val="24"/>
        </w:rPr>
      </w:r>
      <w:r/>
    </w:p>
    <w:p>
      <w:pPr>
        <w:pStyle w:val="1032"/>
        <w:numPr>
          <w:ilvl w:val="0"/>
          <w:numId w:val="10"/>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1032"/>
        <w:numPr>
          <w:ilvl w:val="0"/>
          <w:numId w:val="10"/>
        </w:numPr>
        <w:ind w:left="357" w:hanging="357"/>
        <w:spacing w:line="360" w:lineRule="auto"/>
        <w:tabs>
          <w:tab w:val="left" w:pos="360" w:leader="none"/>
          <w:tab w:val="left" w:pos="900" w:leader="none"/>
        </w:tabs>
        <w:rPr>
          <w:sz w:val="24"/>
        </w:rPr>
        <w:outlineLvl w:val="1"/>
      </w:pPr>
      <w:r/>
      <w:bookmarkStart w:id="292" w:name="_Toc151193775"/>
      <w:r/>
      <w:bookmarkStart w:id="293" w:name="_Toc305158875"/>
      <w:r/>
      <w:bookmarkStart w:id="294" w:name="_Toc226965806"/>
      <w:r/>
      <w:bookmarkStart w:id="295" w:name="_Toc127161447"/>
      <w:r/>
      <w:bookmarkStart w:id="296" w:name="_Toc226337229"/>
      <w:r/>
      <w:bookmarkStart w:id="297" w:name="_Toc150480771"/>
      <w:r/>
      <w:bookmarkStart w:id="298" w:name="_Toc164229228"/>
      <w:r/>
      <w:bookmarkStart w:id="299" w:name="_Toc142311035"/>
      <w:r/>
      <w:bookmarkStart w:id="300" w:name="_Toc265228371"/>
      <w:r/>
      <w:bookmarkStart w:id="301" w:name="_Toc151193703"/>
      <w:r/>
      <w:bookmarkStart w:id="302" w:name="_Toc127151734"/>
      <w:r/>
      <w:bookmarkStart w:id="303" w:name="_Toc164229374"/>
      <w:r/>
      <w:bookmarkStart w:id="304" w:name="_Toc151193847"/>
      <w:r/>
      <w:bookmarkStart w:id="305" w:name="_Toc164608647"/>
      <w:r/>
      <w:bookmarkStart w:id="306" w:name="_Toc150774633"/>
      <w:r/>
      <w:bookmarkStart w:id="307" w:name="_Toc151190160"/>
      <w:r/>
      <w:bookmarkStart w:id="308" w:name="_Toc226965723"/>
      <w:r/>
      <w:bookmarkStart w:id="309" w:name="_Toc264969223"/>
      <w:r/>
      <w:bookmarkStart w:id="310" w:name="_Toc305158801"/>
      <w:r/>
      <w:bookmarkStart w:id="311" w:name="_Toc195842898"/>
      <w:r/>
      <w:bookmarkStart w:id="312" w:name="_Toc149720826"/>
      <w:r/>
      <w:bookmarkStart w:id="313" w:name="_Toc151193921"/>
      <w:r/>
      <w:bookmarkStart w:id="314" w:name="_Toc520356158"/>
      <w:r/>
      <w:bookmarkStart w:id="315" w:name="_Toc150509284"/>
      <w:r/>
      <w:bookmarkStart w:id="316" w:name="_Toc150774738"/>
      <w:r/>
      <w:bookmarkStart w:id="317" w:name="_Toc226309777"/>
      <w:r/>
      <w:bookmarkStart w:id="318" w:name="_Toc151193631"/>
      <w:r/>
      <w:bookmarkStart w:id="319" w:name="_Toc164351627"/>
      <w:r/>
      <w:bookmarkStart w:id="320" w:name="_Toc164608802"/>
      <w:r/>
      <w:bookmarkStart w:id="321" w:name="_Toc127151533"/>
      <w:r>
        <w:rPr>
          <w:sz w:val="24"/>
        </w:rPr>
        <w:t xml:space="preserve">响应文件的签署</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Pr>
          <w:sz w:val="24"/>
        </w:rPr>
        <w:t xml:space="preserve">、盖章</w:t>
      </w:r>
      <w:r>
        <w:rPr>
          <w:sz w:val="24"/>
        </w:rPr>
      </w:r>
      <w:r/>
    </w:p>
    <w:p>
      <w:pPr>
        <w:pStyle w:val="1032"/>
        <w:numPr>
          <w:ilvl w:val="1"/>
          <w:numId w:val="10"/>
        </w:numPr>
        <w:spacing w:line="360" w:lineRule="auto"/>
        <w:tabs>
          <w:tab w:val="left" w:pos="1080" w:leader="none"/>
          <w:tab w:val="left" w:pos="1589" w:leader="none"/>
        </w:tabs>
        <w:rPr>
          <w:sz w:val="24"/>
        </w:rPr>
      </w:pPr>
      <w:r/>
      <w:bookmarkStart w:id="322" w:name="_Toc226309778"/>
      <w:r/>
      <w:bookmarkStart w:id="323" w:name="_Toc151193632"/>
      <w:r/>
      <w:bookmarkStart w:id="324" w:name="_Toc264969224"/>
      <w:r/>
      <w:bookmarkStart w:id="325" w:name="_Toc151193848"/>
      <w:r/>
      <w:bookmarkStart w:id="326" w:name="_Toc520356159"/>
      <w:r/>
      <w:bookmarkStart w:id="327" w:name="_Toc127151534"/>
      <w:r/>
      <w:bookmarkStart w:id="328" w:name="_Toc150774739"/>
      <w:r/>
      <w:bookmarkStart w:id="329" w:name="_Toc151193776"/>
      <w:r/>
      <w:bookmarkStart w:id="330" w:name="_Toc150774634"/>
      <w:r/>
      <w:bookmarkStart w:id="331" w:name="_Toc195842899"/>
      <w:r/>
      <w:bookmarkStart w:id="332" w:name="_Toc150480772"/>
      <w:r/>
      <w:bookmarkStart w:id="333" w:name="_Toc305158876"/>
      <w:r/>
      <w:bookmarkStart w:id="334" w:name="_Toc226965807"/>
      <w:r/>
      <w:bookmarkStart w:id="335" w:name="_Toc226337230"/>
      <w:r/>
      <w:bookmarkStart w:id="336" w:name="_Toc305158802"/>
      <w:r/>
      <w:bookmarkStart w:id="337" w:name="_Toc142311036"/>
      <w:r/>
      <w:bookmarkStart w:id="338" w:name="_Toc150509285"/>
      <w:r/>
      <w:bookmarkStart w:id="339" w:name="_Toc265228372"/>
      <w:r/>
      <w:bookmarkStart w:id="340" w:name="_Toc151193922"/>
      <w:r/>
      <w:bookmarkStart w:id="341" w:name="_Toc226965724"/>
      <w:r/>
      <w:bookmarkStart w:id="342" w:name="_Toc151193704"/>
      <w:r/>
      <w:bookmarkStart w:id="343" w:name="_Toc151190161"/>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1032"/>
        <w:ind w:left="357"/>
        <w:spacing w:line="360" w:lineRule="auto"/>
        <w:tabs>
          <w:tab w:val="left" w:pos="900" w:leader="none"/>
          <w:tab w:val="left" w:pos="1080" w:leader="none"/>
        </w:tabs>
      </w:pPr>
      <w:r/>
      <w:r/>
    </w:p>
    <w:p>
      <w:pPr>
        <w:pStyle w:val="1034"/>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Pr>
          <w:rFonts w:ascii="Times New Roman" w:hAnsi="Times New Roman" w:eastAsia="宋体"/>
          <w:sz w:val="28"/>
        </w:rPr>
      </w:r>
      <w:r/>
    </w:p>
    <w:p>
      <w:pPr>
        <w:pStyle w:val="1032"/>
        <w:numPr>
          <w:ilvl w:val="0"/>
          <w:numId w:val="10"/>
        </w:numPr>
        <w:ind w:left="357" w:hanging="357"/>
        <w:spacing w:line="360" w:lineRule="auto"/>
        <w:tabs>
          <w:tab w:val="left" w:pos="360" w:leader="none"/>
          <w:tab w:val="left" w:pos="900" w:leader="none"/>
        </w:tabs>
        <w:rPr>
          <w:sz w:val="24"/>
        </w:rPr>
        <w:outlineLvl w:val="1"/>
      </w:pPr>
      <w:r/>
      <w:bookmarkStart w:id="344" w:name="_Toc305158877"/>
      <w:r/>
      <w:bookmarkStart w:id="345" w:name="_Toc151193923"/>
      <w:r/>
      <w:bookmarkStart w:id="346" w:name="_Toc127151736"/>
      <w:r/>
      <w:bookmarkStart w:id="347" w:name="_Toc151190162"/>
      <w:r/>
      <w:bookmarkStart w:id="348" w:name="_Toc164351629"/>
      <w:r/>
      <w:bookmarkStart w:id="349" w:name="_Toc142311037"/>
      <w:r/>
      <w:bookmarkStart w:id="350" w:name="_Toc150480773"/>
      <w:r/>
      <w:bookmarkStart w:id="351" w:name="_Toc305158803"/>
      <w:r/>
      <w:bookmarkStart w:id="352" w:name="_Toc151193705"/>
      <w:r/>
      <w:bookmarkStart w:id="353" w:name="_Toc151193633"/>
      <w:r/>
      <w:bookmarkStart w:id="354" w:name="_Toc151193849"/>
      <w:r/>
      <w:bookmarkStart w:id="355" w:name="_Toc150509286"/>
      <w:r/>
      <w:bookmarkStart w:id="356" w:name="_Toc151193777"/>
      <w:r/>
      <w:bookmarkStart w:id="357" w:name="_Toc127161449"/>
      <w:r/>
      <w:bookmarkStart w:id="358" w:name="_Toc127151535"/>
      <w:r/>
      <w:bookmarkStart w:id="359" w:name="_Toc150774740"/>
      <w:r/>
      <w:bookmarkStart w:id="360" w:name="_Toc195842900"/>
      <w:r/>
      <w:bookmarkStart w:id="361" w:name="_Toc164229230"/>
      <w:r/>
      <w:bookmarkStart w:id="362" w:name="_Toc226965808"/>
      <w:r/>
      <w:bookmarkStart w:id="363" w:name="_Toc164608804"/>
      <w:r/>
      <w:bookmarkStart w:id="364" w:name="_Toc265228373"/>
      <w:r/>
      <w:bookmarkStart w:id="365" w:name="_Toc226337231"/>
      <w:r/>
      <w:bookmarkStart w:id="366" w:name="_Toc226965725"/>
      <w:r/>
      <w:bookmarkStart w:id="367" w:name="_Toc164229376"/>
      <w:r/>
      <w:bookmarkStart w:id="368" w:name="_Toc164608649"/>
      <w:r/>
      <w:bookmarkStart w:id="369" w:name="_Toc264969225"/>
      <w:r/>
      <w:bookmarkStart w:id="370" w:name="_Toc226309779"/>
      <w:r/>
      <w:bookmarkStart w:id="371" w:name="_Toc149720828"/>
      <w:r/>
      <w:bookmarkStart w:id="372" w:name="_Toc520356160"/>
      <w:r/>
      <w:bookmarkStart w:id="373" w:name="_Toc150774635"/>
      <w:r>
        <w:rPr>
          <w:sz w:val="24"/>
        </w:rPr>
        <w:t xml:space="preserve">响应文件的</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Pr>
          <w:sz w:val="24"/>
        </w:rPr>
        <w:t xml:space="preserve">提交</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政府采购一体化平台“苏采云”</w:t>
      </w:r>
      <w:r>
        <w:rPr>
          <w:sz w:val="24"/>
        </w:rPr>
        <w:t xml:space="preserve">。供应商根据竞争性磋商文件及</w:t>
      </w:r>
      <w:r>
        <w:rPr>
          <w:rFonts w:hint="eastAsia"/>
          <w:sz w:val="24"/>
        </w:rPr>
        <w:t xml:space="preserve">政府采购一体化平台“苏采云”</w:t>
      </w:r>
      <w:r>
        <w:rPr>
          <w:sz w:val="24"/>
        </w:rPr>
        <w:t xml:space="preserve">供应商操作手册要求编制、生成并提交电子响应文件。</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采购人及采购代理机构拒绝接受通过电子交易平台以外任何形式提交的响应文件，磋商保证金除外。</w:t>
      </w:r>
      <w:r>
        <w:rPr>
          <w:sz w:val="24"/>
        </w:rPr>
      </w:r>
      <w:r/>
    </w:p>
    <w:p>
      <w:pPr>
        <w:pStyle w:val="1032"/>
        <w:numPr>
          <w:ilvl w:val="0"/>
          <w:numId w:val="10"/>
        </w:numPr>
        <w:ind w:left="357" w:hanging="357"/>
        <w:spacing w:line="360" w:lineRule="auto"/>
        <w:tabs>
          <w:tab w:val="left" w:pos="360" w:leader="none"/>
          <w:tab w:val="left" w:pos="900" w:leader="none"/>
        </w:tabs>
        <w:rPr>
          <w:sz w:val="24"/>
        </w:rPr>
        <w:outlineLvl w:val="1"/>
      </w:pPr>
      <w:r/>
      <w:bookmarkStart w:id="374" w:name="_Toc226337232"/>
      <w:r/>
      <w:bookmarkStart w:id="375" w:name="_Toc151193778"/>
      <w:r/>
      <w:bookmarkStart w:id="376" w:name="_Toc127151536"/>
      <w:r/>
      <w:bookmarkStart w:id="377" w:name="_Toc150774636"/>
      <w:r/>
      <w:bookmarkStart w:id="378" w:name="_Toc142311038"/>
      <w:r/>
      <w:bookmarkStart w:id="379" w:name="_Toc151190163"/>
      <w:r/>
      <w:bookmarkStart w:id="380" w:name="_Toc226965809"/>
      <w:r/>
      <w:bookmarkStart w:id="381" w:name="_Toc264969226"/>
      <w:r/>
      <w:bookmarkStart w:id="382" w:name="_Toc150480774"/>
      <w:r/>
      <w:bookmarkStart w:id="383" w:name="_Toc151193850"/>
      <w:r/>
      <w:bookmarkStart w:id="384" w:name="_Toc149720829"/>
      <w:r/>
      <w:bookmarkStart w:id="385" w:name="_Toc226965726"/>
      <w:r/>
      <w:bookmarkStart w:id="386" w:name="_Toc151193706"/>
      <w:r/>
      <w:bookmarkStart w:id="387" w:name="_Toc151193634"/>
      <w:r/>
      <w:bookmarkStart w:id="388" w:name="_Toc164229231"/>
      <w:r/>
      <w:bookmarkStart w:id="389" w:name="_Toc226309780"/>
      <w:r/>
      <w:bookmarkStart w:id="390" w:name="_Toc151193924"/>
      <w:r/>
      <w:bookmarkStart w:id="391" w:name="_Toc265228374"/>
      <w:r/>
      <w:bookmarkStart w:id="392" w:name="_Toc305158878"/>
      <w:r/>
      <w:bookmarkStart w:id="393" w:name="_Toc150774741"/>
      <w:r/>
      <w:bookmarkStart w:id="394" w:name="_Toc195842901"/>
      <w:r/>
      <w:bookmarkStart w:id="395" w:name="_Toc164351630"/>
      <w:r/>
      <w:bookmarkStart w:id="396" w:name="_Toc150509287"/>
      <w:r/>
      <w:bookmarkStart w:id="397" w:name="_Toc127161450"/>
      <w:r/>
      <w:bookmarkStart w:id="398" w:name="_Toc164229377"/>
      <w:r/>
      <w:bookmarkStart w:id="399" w:name="_Toc305158804"/>
      <w:r/>
      <w:bookmarkStart w:id="400" w:name="_Toc127151737"/>
      <w:r/>
      <w:bookmarkStart w:id="401" w:name="_Toc164608650"/>
      <w:r/>
      <w:bookmarkStart w:id="402" w:name="_Toc164608805"/>
      <w:r/>
      <w:bookmarkStart w:id="403" w:name="_Toc520356161"/>
      <w:r>
        <w:rPr>
          <w:sz w:val="24"/>
        </w:rPr>
        <w:t xml:space="preserve">响应文件截止</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sz w:val="24"/>
        </w:rPr>
        <w:t xml:space="preserve">时间</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供应商应在竞争性磋商文件要求提交响应文件截止时间前，将电子响应文件提交至</w:t>
      </w:r>
      <w:r>
        <w:rPr>
          <w:rFonts w:hint="eastAsia"/>
          <w:sz w:val="24"/>
        </w:rPr>
        <w:t xml:space="preserve">政府采购一体化平台“苏采云”</w:t>
      </w:r>
      <w:r>
        <w:rPr>
          <w:sz w:val="24"/>
        </w:rPr>
        <w:t xml:space="preserve">。</w:t>
      </w:r>
      <w:r>
        <w:rPr>
          <w:sz w:val="24"/>
        </w:rPr>
      </w:r>
      <w:r/>
    </w:p>
    <w:p>
      <w:pPr>
        <w:pStyle w:val="1032"/>
        <w:numPr>
          <w:ilvl w:val="0"/>
          <w:numId w:val="10"/>
        </w:numPr>
        <w:ind w:left="357" w:hanging="357"/>
        <w:spacing w:line="360" w:lineRule="auto"/>
        <w:tabs>
          <w:tab w:val="left" w:pos="360" w:leader="none"/>
          <w:tab w:val="left" w:pos="900" w:leader="none"/>
        </w:tabs>
        <w:rPr>
          <w:sz w:val="24"/>
        </w:rPr>
        <w:outlineLvl w:val="1"/>
      </w:pPr>
      <w:r/>
      <w:bookmarkStart w:id="404" w:name="_Toc150509288"/>
      <w:r/>
      <w:bookmarkStart w:id="405" w:name="_Toc164608651"/>
      <w:r/>
      <w:bookmarkStart w:id="406" w:name="_Toc164351631"/>
      <w:r/>
      <w:bookmarkStart w:id="407" w:name="_Toc264969227"/>
      <w:r/>
      <w:bookmarkStart w:id="408" w:name="_Toc265228375"/>
      <w:r/>
      <w:bookmarkStart w:id="409" w:name="_Toc151193925"/>
      <w:r/>
      <w:bookmarkStart w:id="410" w:name="_Toc226965727"/>
      <w:r/>
      <w:bookmarkStart w:id="411" w:name="_Toc151193779"/>
      <w:r/>
      <w:bookmarkStart w:id="412" w:name="_Toc195842902"/>
      <w:r/>
      <w:bookmarkStart w:id="413" w:name="_Toc305158879"/>
      <w:r/>
      <w:bookmarkStart w:id="414" w:name="_Toc127151738"/>
      <w:r/>
      <w:bookmarkStart w:id="415" w:name="_Toc150774637"/>
      <w:r/>
      <w:bookmarkStart w:id="416" w:name="_Toc226309781"/>
      <w:r/>
      <w:bookmarkStart w:id="417" w:name="_Toc151193707"/>
      <w:r/>
      <w:bookmarkStart w:id="418" w:name="_Toc520356162"/>
      <w:r/>
      <w:bookmarkStart w:id="419" w:name="_Toc151193851"/>
      <w:r/>
      <w:bookmarkStart w:id="420" w:name="_Toc150774742"/>
      <w:r/>
      <w:bookmarkStart w:id="421" w:name="_Toc127161451"/>
      <w:r/>
      <w:bookmarkStart w:id="422" w:name="_Toc305158805"/>
      <w:r/>
      <w:bookmarkStart w:id="423" w:name="_Toc151193635"/>
      <w:r/>
      <w:bookmarkStart w:id="424" w:name="_Toc164608806"/>
      <w:r/>
      <w:bookmarkStart w:id="425" w:name="_Toc226337233"/>
      <w:r/>
      <w:bookmarkStart w:id="426" w:name="_Toc164229232"/>
      <w:r/>
      <w:bookmarkStart w:id="427" w:name="_Toc142311039"/>
      <w:r/>
      <w:bookmarkStart w:id="428" w:name="_Toc151190164"/>
      <w:r/>
      <w:bookmarkStart w:id="429" w:name="_Toc149720830"/>
      <w:r/>
      <w:bookmarkStart w:id="430" w:name="_Toc127151537"/>
      <w:r/>
      <w:bookmarkStart w:id="431" w:name="_Toc164229378"/>
      <w:r/>
      <w:bookmarkStart w:id="432" w:name="_Toc150480775"/>
      <w:r/>
      <w:bookmarkStart w:id="433" w:name="_Toc226965810"/>
      <w:r>
        <w:rPr>
          <w:sz w:val="24"/>
        </w:rPr>
        <w:t xml:space="preserve">响应文件的修改与撤回</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提交响应文件截止时间前，供应商可以通过电子交易平台对所提交的响应文件进行补充、修改或者撤回。磋商保证金</w:t>
      </w:r>
      <w:r>
        <w:rPr>
          <w:rFonts w:hint="eastAsia"/>
          <w:sz w:val="24"/>
        </w:rPr>
        <w:t xml:space="preserve">的</w:t>
      </w:r>
      <w:r>
        <w:rPr>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1032"/>
        <w:ind w:left="357"/>
        <w:spacing w:line="360" w:lineRule="auto"/>
        <w:tabs>
          <w:tab w:val="left" w:pos="900" w:leader="none"/>
          <w:tab w:val="left" w:pos="1080" w:leader="none"/>
          <w:tab w:val="left" w:pos="1589" w:leader="none"/>
        </w:tabs>
        <w:rPr>
          <w:sz w:val="24"/>
        </w:rPr>
      </w:pPr>
      <w:r>
        <w:rPr>
          <w:sz w:val="24"/>
        </w:rPr>
      </w:r>
      <w:r/>
    </w:p>
    <w:p>
      <w:pPr>
        <w:pStyle w:val="1034"/>
        <w:spacing w:before="0" w:line="360" w:lineRule="auto"/>
        <w:rPr>
          <w:rFonts w:ascii="Times New Roman" w:hAnsi="Times New Roman" w:eastAsia="宋体"/>
          <w:sz w:val="28"/>
        </w:rPr>
      </w:pPr>
      <w:r/>
      <w:bookmarkStart w:id="434" w:name="_Toc151190165"/>
      <w:r/>
      <w:bookmarkStart w:id="435" w:name="_Toc264969228"/>
      <w:r/>
      <w:bookmarkStart w:id="436" w:name="_Toc226309782"/>
      <w:r/>
      <w:bookmarkStart w:id="437" w:name="_Toc226965728"/>
      <w:r/>
      <w:bookmarkStart w:id="438" w:name="_Toc195842903"/>
      <w:r/>
      <w:bookmarkStart w:id="439" w:name="_Toc226337234"/>
      <w:r/>
      <w:bookmarkStart w:id="440" w:name="_Toc151193636"/>
      <w:r/>
      <w:bookmarkStart w:id="441" w:name="_Toc151193852"/>
      <w:r/>
      <w:bookmarkStart w:id="442" w:name="_Toc151193708"/>
      <w:r/>
      <w:bookmarkStart w:id="443" w:name="_Toc127151538"/>
      <w:r/>
      <w:bookmarkStart w:id="444" w:name="_Toc226965811"/>
      <w:r/>
      <w:bookmarkStart w:id="445" w:name="_Toc305158806"/>
      <w:r/>
      <w:bookmarkStart w:id="446" w:name="_Toc305158880"/>
      <w:r/>
      <w:bookmarkStart w:id="447" w:name="_Toc142311040"/>
      <w:r/>
      <w:bookmarkStart w:id="448" w:name="_Toc150774743"/>
      <w:r/>
      <w:bookmarkStart w:id="449" w:name="_Toc151193780"/>
      <w:r/>
      <w:bookmarkStart w:id="450" w:name="_Toc265228376"/>
      <w:r/>
      <w:bookmarkStart w:id="451" w:name="_Toc520356163"/>
      <w:r/>
      <w:bookmarkStart w:id="452" w:name="_Toc150509289"/>
      <w:r/>
      <w:bookmarkStart w:id="453" w:name="_Toc151193926"/>
      <w:r/>
      <w:bookmarkStart w:id="454" w:name="_Toc150774638"/>
      <w:r/>
      <w:bookmarkStart w:id="455" w:name="_Toc150480776"/>
      <w:r>
        <w:rPr>
          <w:rFonts w:ascii="Times New Roman" w:hAnsi="Times New Roman" w:eastAsia="宋体"/>
          <w:sz w:val="28"/>
        </w:rPr>
        <w:t xml:space="preserve">五   </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ascii="Times New Roman" w:hAnsi="Times New Roman" w:eastAsia="宋体"/>
          <w:sz w:val="28"/>
        </w:rPr>
        <w:t xml:space="preserve">评审</w:t>
      </w:r>
      <w:r>
        <w:rPr>
          <w:rFonts w:ascii="Times New Roman" w:hAnsi="Times New Roman" w:eastAsia="宋体"/>
          <w:sz w:val="28"/>
        </w:rPr>
      </w:r>
      <w:r/>
    </w:p>
    <w:p>
      <w:pPr>
        <w:pStyle w:val="1032"/>
        <w:numPr>
          <w:ilvl w:val="0"/>
          <w:numId w:val="10"/>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政府采购一体化平台“苏采云”在线进行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供应商不足3家的，不予解密。</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rFonts w:hint="eastAsia"/>
          <w:sz w:val="24"/>
        </w:rPr>
      </w:pPr>
      <w:r/>
      <w:bookmarkStart w:id="456" w:name="_Toc520356165"/>
      <w:r>
        <w:rPr>
          <w:sz w:val="24"/>
        </w:rPr>
        <w:t xml:space="preserve">本项目不公开报价。</w:t>
      </w:r>
      <w:r>
        <w:rPr>
          <w:rFonts w:hint="eastAsia"/>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w:t>
      </w:r>
      <w:r>
        <w:rPr>
          <w:rFonts w:hint="eastAsia"/>
          <w:sz w:val="24"/>
        </w:rPr>
        <w:t xml:space="preserve">“</w:t>
      </w:r>
      <w:r>
        <w:rPr>
          <w:sz w:val="24"/>
        </w:rPr>
        <w:t xml:space="preserve">验证CA</w:t>
      </w:r>
      <w:r>
        <w:rPr>
          <w:rFonts w:hint="eastAsia"/>
          <w:sz w:val="24"/>
        </w:rPr>
        <w:t xml:space="preserve">”</w:t>
      </w:r>
      <w:r>
        <w:rPr>
          <w:sz w:val="24"/>
        </w:rPr>
        <w:t xml:space="preserve">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bidi="ar"/>
        </w:rPr>
        <w:t xml:space="preserve">政府采购一体化平台“苏采云”</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032"/>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032"/>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032"/>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032"/>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032"/>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032"/>
        <w:numPr>
          <w:ilvl w:val="0"/>
          <w:numId w:val="10"/>
        </w:numPr>
        <w:ind w:left="357" w:hanging="357"/>
        <w:spacing w:line="360" w:lineRule="auto"/>
        <w:tabs>
          <w:tab w:val="left" w:pos="360" w:leader="none"/>
          <w:tab w:val="left" w:pos="900" w:leader="none"/>
        </w:tabs>
        <w:rPr>
          <w:sz w:val="24"/>
        </w:rPr>
        <w:outlineLvl w:val="1"/>
      </w:pPr>
      <w:r/>
      <w:bookmarkEnd w:id="456"/>
      <w:r>
        <w:rPr>
          <w:sz w:val="24"/>
        </w:rPr>
        <w:t xml:space="preserve">磋商小组</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57" w:name="_Toc520356166"/>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7"/>
      <w:r/>
      <w:bookmarkStart w:id="458" w:name="_Toc520356169"/>
      <w:r>
        <w:rPr>
          <w:sz w:val="24"/>
        </w:rPr>
      </w:r>
      <w:r/>
    </w:p>
    <w:p>
      <w:pPr>
        <w:pStyle w:val="1032"/>
        <w:numPr>
          <w:ilvl w:val="0"/>
          <w:numId w:val="10"/>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1032"/>
        <w:ind w:left="1080"/>
        <w:spacing w:line="360" w:lineRule="auto"/>
        <w:tabs>
          <w:tab w:val="left" w:pos="360" w:leader="none"/>
          <w:tab w:val="left" w:pos="1080" w:leader="none"/>
        </w:tabs>
        <w:rPr>
          <w:sz w:val="24"/>
        </w:rPr>
      </w:pPr>
      <w:r>
        <w:rPr>
          <w:sz w:val="24"/>
        </w:rPr>
      </w:r>
      <w:r/>
    </w:p>
    <w:p>
      <w:pPr>
        <w:pStyle w:val="1034"/>
        <w:spacing w:before="0" w:line="360" w:lineRule="auto"/>
        <w:rPr>
          <w:rFonts w:ascii="Times New Roman" w:hAnsi="Times New Roman" w:eastAsia="宋体"/>
          <w:sz w:val="28"/>
        </w:rPr>
      </w:pPr>
      <w:r/>
      <w:bookmarkStart w:id="459" w:name="_Toc264969235"/>
      <w:r/>
      <w:bookmarkStart w:id="460" w:name="_Toc226965735"/>
      <w:r/>
      <w:bookmarkStart w:id="461" w:name="_Toc142311047"/>
      <w:r/>
      <w:bookmarkStart w:id="462" w:name="_Toc150774750"/>
      <w:r/>
      <w:bookmarkStart w:id="463" w:name="_Toc265228383"/>
      <w:r/>
      <w:bookmarkStart w:id="464" w:name="_Toc226337241"/>
      <w:r/>
      <w:bookmarkStart w:id="465" w:name="_Toc151193643"/>
      <w:r/>
      <w:bookmarkStart w:id="466" w:name="_Toc305158887"/>
      <w:r/>
      <w:bookmarkStart w:id="467" w:name="_Toc150509296"/>
      <w:r/>
      <w:bookmarkStart w:id="468" w:name="_Toc151193933"/>
      <w:r/>
      <w:bookmarkStart w:id="469" w:name="_Toc226309789"/>
      <w:r/>
      <w:bookmarkStart w:id="470" w:name="_Toc305158813"/>
      <w:r/>
      <w:bookmarkStart w:id="471" w:name="_Toc151193715"/>
      <w:r/>
      <w:bookmarkStart w:id="472" w:name="_Toc195842910"/>
      <w:r/>
      <w:bookmarkStart w:id="473" w:name="_Toc151193787"/>
      <w:r/>
      <w:bookmarkStart w:id="474" w:name="_Toc151190172"/>
      <w:r/>
      <w:bookmarkStart w:id="475" w:name="_Toc151193859"/>
      <w:r/>
      <w:bookmarkStart w:id="476" w:name="_Toc127151545"/>
      <w:r/>
      <w:bookmarkStart w:id="477" w:name="_Toc150774645"/>
      <w:r/>
      <w:bookmarkStart w:id="478" w:name="_Toc226965818"/>
      <w:r/>
      <w:bookmarkStart w:id="479" w:name="_Toc150480783"/>
      <w:r>
        <w:rPr>
          <w:rFonts w:ascii="Times New Roman" w:hAnsi="Times New Roman" w:eastAsia="宋体"/>
          <w:sz w:val="28"/>
        </w:rPr>
        <w:t xml:space="preserve">六   </w:t>
      </w:r>
      <w:bookmarkEnd w:id="458"/>
      <w:r>
        <w:rPr>
          <w:rFonts w:ascii="Times New Roman" w:hAnsi="Times New Roman" w:eastAsia="宋体"/>
          <w:sz w:val="28"/>
        </w:rPr>
        <w:t xml:space="preserve">确定</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ascii="Times New Roman" w:hAnsi="Times New Roman" w:eastAsia="宋体"/>
          <w:sz w:val="28"/>
        </w:rPr>
        <w:t xml:space="preserve">成交</w:t>
      </w:r>
      <w:r>
        <w:rPr>
          <w:rFonts w:ascii="Times New Roman" w:hAnsi="Times New Roman" w:eastAsia="宋体"/>
          <w:sz w:val="28"/>
        </w:rPr>
      </w:r>
      <w:r/>
    </w:p>
    <w:p>
      <w:pPr>
        <w:pStyle w:val="1032"/>
        <w:numPr>
          <w:ilvl w:val="0"/>
          <w:numId w:val="10"/>
        </w:numPr>
        <w:ind w:left="357" w:hanging="357"/>
        <w:spacing w:line="360" w:lineRule="auto"/>
        <w:tabs>
          <w:tab w:val="left" w:pos="360" w:leader="none"/>
          <w:tab w:val="left" w:pos="900" w:leader="none"/>
        </w:tabs>
        <w:rPr>
          <w:sz w:val="24"/>
        </w:rPr>
        <w:outlineLvl w:val="1"/>
      </w:pPr>
      <w:r/>
      <w:bookmarkStart w:id="480" w:name="_Toc265228385"/>
      <w:r/>
      <w:bookmarkStart w:id="481" w:name="_Toc305158815"/>
      <w:r/>
      <w:bookmarkStart w:id="482" w:name="_Toc150480785"/>
      <w:r/>
      <w:bookmarkStart w:id="483" w:name="_Toc127161461"/>
      <w:r/>
      <w:bookmarkStart w:id="484" w:name="_Toc142311049"/>
      <w:r/>
      <w:bookmarkStart w:id="485" w:name="_Toc226309791"/>
      <w:r/>
      <w:bookmarkStart w:id="486" w:name="_Toc264969237"/>
      <w:r/>
      <w:bookmarkStart w:id="487" w:name="_Toc150774752"/>
      <w:r/>
      <w:bookmarkStart w:id="488" w:name="_Toc151193861"/>
      <w:r/>
      <w:bookmarkStart w:id="489" w:name="_Toc164608816"/>
      <w:r/>
      <w:bookmarkStart w:id="490" w:name="_Toc164229388"/>
      <w:r/>
      <w:bookmarkStart w:id="491" w:name="_Toc149720840"/>
      <w:r/>
      <w:bookmarkStart w:id="492" w:name="_Toc151193645"/>
      <w:r/>
      <w:bookmarkStart w:id="493" w:name="_Toc127151748"/>
      <w:r/>
      <w:bookmarkStart w:id="494" w:name="_Toc151193935"/>
      <w:r/>
      <w:bookmarkStart w:id="495" w:name="_Toc127151547"/>
      <w:r/>
      <w:bookmarkStart w:id="496" w:name="_Toc164351641"/>
      <w:r/>
      <w:bookmarkStart w:id="497" w:name="_Toc151193717"/>
      <w:r/>
      <w:bookmarkStart w:id="498" w:name="_Toc164229242"/>
      <w:r/>
      <w:bookmarkStart w:id="499" w:name="_Toc164608661"/>
      <w:r/>
      <w:bookmarkStart w:id="500" w:name="_Toc150509298"/>
      <w:r/>
      <w:bookmarkStart w:id="501" w:name="_Toc150774647"/>
      <w:r/>
      <w:bookmarkStart w:id="502" w:name="_Toc151190174"/>
      <w:r/>
      <w:bookmarkStart w:id="503" w:name="_Toc226965820"/>
      <w:r/>
      <w:bookmarkStart w:id="504" w:name="_Toc226337243"/>
      <w:r/>
      <w:bookmarkStart w:id="505" w:name="_Toc226965737"/>
      <w:r/>
      <w:bookmarkStart w:id="506" w:name="_Toc305158889"/>
      <w:r/>
      <w:bookmarkStart w:id="507" w:name="_Toc151193789"/>
      <w:r/>
      <w:bookmarkStart w:id="508" w:name="_Toc195842912"/>
      <w:r>
        <w:rPr>
          <w:sz w:val="24"/>
        </w:rPr>
        <w:t xml:space="preserve">确定成交供应商</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1032"/>
        <w:numPr>
          <w:ilvl w:val="0"/>
          <w:numId w:val="10"/>
        </w:numPr>
        <w:ind w:left="357" w:hanging="357"/>
        <w:spacing w:line="360" w:lineRule="auto"/>
        <w:tabs>
          <w:tab w:val="left" w:pos="360" w:leader="none"/>
          <w:tab w:val="left" w:pos="900" w:leader="none"/>
        </w:tabs>
        <w:rPr>
          <w:sz w:val="24"/>
        </w:rPr>
        <w:outlineLvl w:val="1"/>
      </w:pPr>
      <w:r/>
      <w:bookmarkStart w:id="509" w:name="_Toc195842914"/>
      <w:r/>
      <w:bookmarkStart w:id="510" w:name="_Toc164229390"/>
      <w:r/>
      <w:bookmarkStart w:id="511" w:name="_Toc151193937"/>
      <w:r/>
      <w:bookmarkStart w:id="512" w:name="_Toc226337245"/>
      <w:r/>
      <w:bookmarkStart w:id="513" w:name="_Toc164608663"/>
      <w:r/>
      <w:bookmarkStart w:id="514" w:name="_Toc127161463"/>
      <w:r/>
      <w:bookmarkStart w:id="515" w:name="_Toc142311051"/>
      <w:r/>
      <w:bookmarkStart w:id="516" w:name="_Toc127151750"/>
      <w:r/>
      <w:bookmarkStart w:id="517" w:name="_Toc164229244"/>
      <w:r/>
      <w:bookmarkStart w:id="518" w:name="_Toc265228387"/>
      <w:r/>
      <w:bookmarkStart w:id="519" w:name="_Toc151190176"/>
      <w:r/>
      <w:bookmarkStart w:id="520" w:name="_Toc151193719"/>
      <w:r/>
      <w:bookmarkStart w:id="521" w:name="_Toc150509300"/>
      <w:r/>
      <w:bookmarkStart w:id="522" w:name="_Toc151193791"/>
      <w:r/>
      <w:bookmarkStart w:id="523" w:name="_Toc164608818"/>
      <w:r/>
      <w:bookmarkStart w:id="524" w:name="_Toc226965822"/>
      <w:r/>
      <w:bookmarkStart w:id="525" w:name="_Toc150774754"/>
      <w:r/>
      <w:bookmarkStart w:id="526" w:name="_Toc264969239"/>
      <w:r/>
      <w:bookmarkStart w:id="527" w:name="_Toc151193863"/>
      <w:r/>
      <w:bookmarkStart w:id="528" w:name="_Toc226965739"/>
      <w:r/>
      <w:bookmarkStart w:id="529" w:name="_Toc226309793"/>
      <w:r/>
      <w:bookmarkStart w:id="530" w:name="_Toc150480787"/>
      <w:r/>
      <w:bookmarkStart w:id="531" w:name="_Toc305158891"/>
      <w:r/>
      <w:bookmarkStart w:id="532" w:name="_Toc305158817"/>
      <w:r/>
      <w:bookmarkStart w:id="533" w:name="_Toc151193647"/>
      <w:r/>
      <w:bookmarkStart w:id="534" w:name="_Toc150774649"/>
      <w:r/>
      <w:bookmarkStart w:id="535" w:name="_Toc520356176"/>
      <w:r/>
      <w:bookmarkStart w:id="536" w:name="_Toc127151549"/>
      <w:r/>
      <w:bookmarkStart w:id="537" w:name="_Ref467307090"/>
      <w:r/>
      <w:bookmarkStart w:id="538" w:name="_Toc164351643"/>
      <w:r/>
      <w:bookmarkStart w:id="539" w:name="_Toc149720842"/>
      <w:r/>
      <w:bookmarkStart w:id="540" w:name="_Ref467306425"/>
      <w:r>
        <w:rPr>
          <w:sz w:val="24"/>
        </w:rPr>
        <w:t xml:space="preserve">成交公告与成交通知书</w:t>
      </w:r>
      <w:bookmarkEnd w:id="531"/>
      <w:r/>
      <w:bookmarkEnd w:id="532"/>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1032"/>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1032"/>
        <w:numPr>
          <w:ilvl w:val="0"/>
          <w:numId w:val="10"/>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1032"/>
        <w:numPr>
          <w:ilvl w:val="2"/>
          <w:numId w:val="10"/>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1032"/>
        <w:numPr>
          <w:ilvl w:val="2"/>
          <w:numId w:val="10"/>
        </w:numPr>
        <w:spacing w:line="360" w:lineRule="auto"/>
        <w:tabs>
          <w:tab w:val="left" w:pos="1980" w:leader="none"/>
        </w:tabs>
        <w:rPr>
          <w:sz w:val="24"/>
        </w:rPr>
      </w:pPr>
      <w:r>
        <w:rPr>
          <w:sz w:val="24"/>
        </w:rPr>
        <w:t xml:space="preserve">出现影响采购公正的违法、违规行为的；</w:t>
      </w:r>
      <w:r>
        <w:rPr>
          <w:sz w:val="24"/>
        </w:rPr>
      </w:r>
      <w:r/>
    </w:p>
    <w:p>
      <w:pPr>
        <w:pStyle w:val="1032"/>
        <w:numPr>
          <w:ilvl w:val="2"/>
          <w:numId w:val="10"/>
        </w:numPr>
        <w:spacing w:line="360" w:lineRule="auto"/>
        <w:tabs>
          <w:tab w:val="left" w:pos="1980" w:leader="none"/>
        </w:tabs>
        <w:rPr>
          <w:rFonts w:hint="eastAsia"/>
          <w:sz w:val="24"/>
        </w:rPr>
      </w:pPr>
      <w:r>
        <w:rPr>
          <w:sz w:val="24"/>
          <w:szCs w:val="20"/>
        </w:rPr>
        <w:t xml:space="preserve">除了</w:t>
      </w:r>
      <w:r>
        <w:rPr>
          <w:rFonts w:hint="eastAsia"/>
          <w:sz w:val="24"/>
          <w:szCs w:val="20"/>
        </w:rPr>
        <w:t xml:space="preserve">“</w:t>
      </w:r>
      <w:r>
        <w:rPr>
          <w:sz w:val="24"/>
          <w:szCs w:val="20"/>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sz w:val="24"/>
          <w:szCs w:val="20"/>
        </w:rPr>
        <w:t xml:space="preserve">”</w:t>
      </w:r>
      <w:r>
        <w:rPr>
          <w:sz w:val="24"/>
          <w:szCs w:val="20"/>
        </w:rPr>
        <w:t xml:space="preserve">的情形外，在采购过程中符合要求的供应商或者报价未超过采购预算的供应商不足3家的。</w:t>
      </w:r>
      <w:r>
        <w:rPr>
          <w:rFonts w:hint="eastAsia"/>
          <w:sz w:val="24"/>
        </w:rPr>
      </w:r>
      <w:r/>
    </w:p>
    <w:p>
      <w:pPr>
        <w:pStyle w:val="1032"/>
        <w:numPr>
          <w:ilvl w:val="2"/>
          <w:numId w:val="10"/>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032"/>
        <w:numPr>
          <w:ilvl w:val="0"/>
          <w:numId w:val="10"/>
        </w:numPr>
        <w:ind w:left="357" w:hanging="357"/>
        <w:spacing w:line="360" w:lineRule="auto"/>
        <w:tabs>
          <w:tab w:val="left" w:pos="360" w:leader="none"/>
          <w:tab w:val="left" w:pos="900" w:leader="none"/>
        </w:tabs>
        <w:rPr>
          <w:sz w:val="24"/>
        </w:rPr>
        <w:outlineLvl w:val="1"/>
      </w:pPr>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3"/>
      <w:r/>
      <w:bookmarkEnd w:id="534"/>
      <w:r/>
      <w:bookmarkEnd w:id="536"/>
      <w:r/>
      <w:bookmarkEnd w:id="538"/>
      <w:r/>
      <w:bookmarkEnd w:id="539"/>
      <w:r/>
      <w:bookmarkStart w:id="541" w:name="_Toc127161464"/>
      <w:r/>
      <w:bookmarkStart w:id="542" w:name="_Toc150774650"/>
      <w:r/>
      <w:bookmarkStart w:id="543" w:name="_Toc164608819"/>
      <w:r/>
      <w:bookmarkStart w:id="544" w:name="_Toc305158818"/>
      <w:r/>
      <w:bookmarkStart w:id="545" w:name="_Ref467307204"/>
      <w:r/>
      <w:bookmarkStart w:id="546" w:name="_Toc520356175"/>
      <w:r/>
      <w:bookmarkStart w:id="547" w:name="_Toc127151751"/>
      <w:r/>
      <w:bookmarkStart w:id="548" w:name="_Toc150509301"/>
      <w:r/>
      <w:bookmarkStart w:id="549" w:name="_Toc164229245"/>
      <w:r/>
      <w:bookmarkStart w:id="550" w:name="_Toc164351644"/>
      <w:r/>
      <w:bookmarkStart w:id="551" w:name="_Toc264969240"/>
      <w:r/>
      <w:bookmarkStart w:id="552" w:name="_Toc142311052"/>
      <w:r/>
      <w:bookmarkStart w:id="553" w:name="_Toc164229391"/>
      <w:r/>
      <w:bookmarkStart w:id="554" w:name="_Toc226309794"/>
      <w:r/>
      <w:bookmarkStart w:id="555" w:name="_Toc149720843"/>
      <w:r/>
      <w:bookmarkStart w:id="556" w:name="_Toc151193792"/>
      <w:r/>
      <w:bookmarkStart w:id="557" w:name="_Toc151190177"/>
      <w:r/>
      <w:bookmarkStart w:id="558" w:name="_Toc151193864"/>
      <w:r/>
      <w:bookmarkStart w:id="559" w:name="_Toc151193720"/>
      <w:r/>
      <w:bookmarkStart w:id="560" w:name="_Toc226337246"/>
      <w:r/>
      <w:bookmarkStart w:id="561" w:name="_Toc195842915"/>
      <w:r/>
      <w:bookmarkStart w:id="562" w:name="_Toc127151550"/>
      <w:r/>
      <w:bookmarkStart w:id="563" w:name="_Toc265228388"/>
      <w:r/>
      <w:bookmarkStart w:id="564" w:name="_Toc164608664"/>
      <w:r/>
      <w:bookmarkStart w:id="565" w:name="_Ref467306377"/>
      <w:r/>
      <w:bookmarkStart w:id="566" w:name="_Ref467307062"/>
      <w:r/>
      <w:bookmarkStart w:id="567" w:name="_Toc305158892"/>
      <w:r/>
      <w:bookmarkStart w:id="568" w:name="_Toc150480788"/>
      <w:r/>
      <w:bookmarkStart w:id="569" w:name="_Toc226965740"/>
      <w:r/>
      <w:bookmarkStart w:id="570" w:name="_Toc150774755"/>
      <w:r/>
      <w:bookmarkStart w:id="571" w:name="_Ref467306978"/>
      <w:r/>
      <w:bookmarkStart w:id="572" w:name="_Toc151193938"/>
      <w:r/>
      <w:bookmarkStart w:id="573" w:name="_Toc226965823"/>
      <w:r/>
      <w:bookmarkStart w:id="574" w:name="_Toc151193648"/>
      <w:r>
        <w:rPr>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1032"/>
        <w:numPr>
          <w:ilvl w:val="0"/>
          <w:numId w:val="10"/>
        </w:numPr>
        <w:ind w:left="357" w:hanging="357"/>
        <w:spacing w:line="360" w:lineRule="auto"/>
        <w:tabs>
          <w:tab w:val="left" w:pos="360" w:leader="none"/>
          <w:tab w:val="left" w:pos="900" w:leader="none"/>
        </w:tabs>
        <w:rPr>
          <w:sz w:val="24"/>
        </w:rPr>
        <w:outlineLvl w:val="1"/>
      </w:pPr>
      <w:r/>
      <w:bookmarkEnd w:id="535"/>
      <w:r/>
      <w:bookmarkEnd w:id="537"/>
      <w:r/>
      <w:bookmarkEnd w:id="540"/>
      <w:r>
        <w:rPr>
          <w:sz w:val="24"/>
        </w:rPr>
        <w:t xml:space="preserve">询问与质疑</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032"/>
        <w:numPr>
          <w:ilvl w:val="2"/>
          <w:numId w:val="10"/>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1032"/>
        <w:numPr>
          <w:ilvl w:val="2"/>
          <w:numId w:val="10"/>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032"/>
        <w:numPr>
          <w:ilvl w:val="2"/>
          <w:numId w:val="10"/>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1032"/>
        <w:numPr>
          <w:ilvl w:val="2"/>
          <w:numId w:val="10"/>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1032"/>
        <w:numPr>
          <w:ilvl w:val="2"/>
          <w:numId w:val="10"/>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17"/>
          <w:color w:val="000000"/>
        </w:rPr>
        <w:t xml:space="preserve">http://gk</w:t>
      </w:r>
      <w:bookmarkStart w:id="575" w:name="_Hlt100654014"/>
      <w:r>
        <w:rPr>
          <w:rStyle w:val="1117"/>
          <w:color w:val="000000"/>
        </w:rPr>
        <w:t xml:space="preserve">s</w:t>
      </w:r>
      <w:bookmarkEnd w:id="575"/>
      <w:r>
        <w:rPr>
          <w:rStyle w:val="1117"/>
          <w:color w:val="000000"/>
        </w:rPr>
        <w:t xml:space="preserve">.m</w:t>
      </w:r>
      <w:bookmarkStart w:id="576" w:name="_Hlt100653993"/>
      <w:r/>
      <w:bookmarkStart w:id="577" w:name="_Hlt100653994"/>
      <w:r>
        <w:rPr>
          <w:rStyle w:val="1117"/>
          <w:color w:val="000000"/>
        </w:rPr>
        <w:t xml:space="preserve">o</w:t>
      </w:r>
      <w:bookmarkEnd w:id="576"/>
      <w:r/>
      <w:bookmarkEnd w:id="577"/>
      <w:r/>
      <w:bookmarkStart w:id="578" w:name="_Hlt101169156"/>
      <w:r>
        <w:rPr>
          <w:rStyle w:val="1117"/>
          <w:color w:val="000000"/>
        </w:rPr>
        <w:t xml:space="preserve">f</w:t>
      </w:r>
      <w:bookmarkEnd w:id="578"/>
      <w:r>
        <w:rPr>
          <w:rStyle w:val="1117"/>
          <w:color w:val="000000"/>
        </w:rPr>
        <w:t xml:space="preserve">.gov.cn/ztztz/zhengfucaigouguanli/201802/t20180201_2804589.htm</w:t>
      </w:r>
      <w:r>
        <w:fldChar w:fldCharType="end"/>
      </w:r>
      <w:r>
        <w:rPr>
          <w:rFonts w:hint="eastAsia"/>
        </w:rPr>
        <w:t xml:space="preserve">）</w:t>
      </w:r>
      <w:r>
        <w:rPr>
          <w:sz w:val="24"/>
        </w:rPr>
      </w:r>
      <w:r/>
    </w:p>
    <w:p>
      <w:pPr>
        <w:pStyle w:val="1032"/>
        <w:numPr>
          <w:ilvl w:val="2"/>
          <w:numId w:val="10"/>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1032"/>
        <w:numPr>
          <w:ilvl w:val="2"/>
          <w:numId w:val="10"/>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1032"/>
        <w:numPr>
          <w:ilvl w:val="0"/>
          <w:numId w:val="10"/>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pPr>
      <w:r/>
      <w:bookmarkStart w:id="579" w:name="_Toc353873934"/>
      <w:r/>
      <w:bookmarkStart w:id="580" w:name="_Toc353873664"/>
      <w:r/>
      <w:bookmarkStart w:id="581" w:name="_Toc226337250"/>
      <w:r/>
      <w:bookmarkStart w:id="582" w:name="_Toc305158822"/>
      <w:r/>
      <w:bookmarkStart w:id="583" w:name="_Toc226965827"/>
      <w:r/>
      <w:bookmarkStart w:id="584" w:name="_Toc353825544"/>
      <w:r/>
      <w:bookmarkStart w:id="585" w:name="_Toc150774759"/>
      <w:r/>
      <w:bookmarkStart w:id="586" w:name="_Toc127151554"/>
      <w:r/>
      <w:bookmarkStart w:id="587" w:name="_Toc265228392"/>
      <w:r/>
      <w:bookmarkStart w:id="588" w:name="_Toc150480792"/>
      <w:r/>
      <w:bookmarkStart w:id="589" w:name="_Toc305158896"/>
      <w:r/>
      <w:bookmarkStart w:id="590" w:name="_Toc264969244"/>
      <w:r/>
      <w:bookmarkStart w:id="591" w:name="_Toc142311056"/>
      <w:r>
        <w:rPr>
          <w:rFonts w:hint="eastAsia"/>
          <w:sz w:val="24"/>
        </w:rPr>
        <w:t xml:space="preserve">集中采购机构不收取代理费。</w:t>
      </w:r>
      <w:r>
        <w:rPr>
          <w:sz w:val="24"/>
        </w:rPr>
      </w:r>
      <w:r/>
    </w:p>
    <w:p>
      <w:pPr>
        <w:pStyle w:val="1032"/>
        <w:numPr>
          <w:ilvl w:val="1"/>
          <w:numId w:val="10"/>
        </w:numPr>
        <w:ind w:left="1077" w:hanging="720"/>
        <w:spacing w:line="360" w:lineRule="auto"/>
        <w:tabs>
          <w:tab w:val="left" w:pos="1080" w:leader="none"/>
          <w:tab w:val="left" w:pos="1589" w:leader="none"/>
          <w:tab w:val="left" w:pos="2014" w:leader="none"/>
        </w:tabs>
        <w:rPr>
          <w:sz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rPr>
          <w:sz w:val="24"/>
        </w:rPr>
      </w:r>
      <w:r/>
    </w:p>
    <w:p>
      <w:pPr>
        <w:pStyle w:val="1032"/>
        <w:jc w:val="center"/>
        <w:spacing w:line="360" w:lineRule="auto"/>
        <w:rPr>
          <w:b/>
          <w:sz w:val="36"/>
          <w:szCs w:val="36"/>
        </w:rPr>
        <w:outlineLvl w:val="0"/>
      </w:pPr>
      <w:r/>
      <w:bookmarkStart w:id="592" w:name="_Toc151381410"/>
      <w:r>
        <w:rPr>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b/>
          <w:sz w:val="36"/>
          <w:szCs w:val="36"/>
        </w:rPr>
        <w:t xml:space="preserve">评审</w:t>
      </w:r>
      <w:r>
        <w:rPr>
          <w:rFonts w:hint="eastAsia"/>
          <w:b/>
          <w:sz w:val="36"/>
          <w:szCs w:val="36"/>
        </w:rPr>
        <w:t xml:space="preserve">程序、评审</w:t>
      </w:r>
      <w:r>
        <w:rPr>
          <w:b/>
          <w:sz w:val="36"/>
          <w:szCs w:val="36"/>
        </w:rPr>
        <w:t xml:space="preserve">方法和评审标准</w:t>
      </w:r>
      <w:bookmarkEnd w:id="592"/>
      <w:r/>
      <w:bookmarkStart w:id="593" w:name="_Toc487900382"/>
      <w:r>
        <w:rPr>
          <w:b/>
          <w:sz w:val="36"/>
          <w:szCs w:val="36"/>
        </w:rPr>
      </w:r>
      <w:r/>
    </w:p>
    <w:p>
      <w:pPr>
        <w:pStyle w:val="1034"/>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032"/>
        <w:jc w:val="left"/>
        <w:tabs>
          <w:tab w:val="left" w:pos="119" w:leader="none"/>
        </w:tabs>
        <w:rPr>
          <w:b/>
          <w:sz w:val="24"/>
        </w:rPr>
      </w:pPr>
      <w:r>
        <w:rPr>
          <w:b/>
          <w:sz w:val="24"/>
        </w:rPr>
        <w:tab/>
      </w:r>
      <w:r>
        <w:rPr>
          <w:b/>
          <w:sz w:val="24"/>
        </w:rPr>
      </w:r>
      <w:r/>
    </w:p>
    <w:p>
      <w:pPr>
        <w:pStyle w:val="1032"/>
        <w:numPr>
          <w:ilvl w:val="0"/>
          <w:numId w:val="13"/>
        </w:numPr>
        <w:spacing w:line="360" w:lineRule="auto"/>
        <w:tabs>
          <w:tab w:val="left" w:pos="360" w:leader="none"/>
          <w:tab w:val="left" w:pos="900" w:leader="none"/>
        </w:tabs>
        <w:rPr>
          <w:sz w:val="24"/>
        </w:rPr>
        <w:outlineLvl w:val="9"/>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593"/>
      <w:r/>
      <w:bookmarkStart w:id="594" w:name="_Toc164351635"/>
      <w:r/>
      <w:bookmarkStart w:id="595" w:name="_Toc127161455"/>
      <w:r/>
      <w:bookmarkStart w:id="596" w:name="_Toc127151742"/>
      <w:r/>
      <w:bookmarkStart w:id="597" w:name="_Toc150774641"/>
      <w:r/>
      <w:bookmarkStart w:id="598" w:name="_Toc151193639"/>
      <w:r/>
      <w:bookmarkStart w:id="599" w:name="_Toc226965814"/>
      <w:r/>
      <w:bookmarkStart w:id="600" w:name="_Toc305158809"/>
      <w:r/>
      <w:bookmarkStart w:id="601" w:name="_Toc226337237"/>
      <w:r/>
      <w:bookmarkStart w:id="602" w:name="_Toc195842906"/>
      <w:r/>
      <w:bookmarkStart w:id="603" w:name="_Toc151190168"/>
      <w:r/>
      <w:bookmarkStart w:id="604" w:name="_Toc151193929"/>
      <w:r/>
      <w:bookmarkStart w:id="605" w:name="_Toc264969231"/>
      <w:r/>
      <w:bookmarkStart w:id="606" w:name="_Toc150509292"/>
      <w:r/>
      <w:bookmarkStart w:id="607" w:name="_Toc226965731"/>
      <w:r/>
      <w:bookmarkStart w:id="608" w:name="_Toc164608810"/>
      <w:r/>
      <w:bookmarkStart w:id="609" w:name="_Toc150480779"/>
      <w:r/>
      <w:bookmarkStart w:id="610" w:name="_Toc150774746"/>
      <w:r/>
      <w:bookmarkStart w:id="611" w:name="_Toc305158883"/>
      <w:r/>
      <w:bookmarkStart w:id="612" w:name="_Toc149720834"/>
      <w:r/>
      <w:bookmarkStart w:id="613" w:name="_Toc151193855"/>
      <w:r/>
      <w:bookmarkStart w:id="614" w:name="_Toc164608655"/>
      <w:r/>
      <w:bookmarkStart w:id="615" w:name="_Toc127151541"/>
      <w:r/>
      <w:bookmarkStart w:id="616" w:name="_Toc265228379"/>
      <w:r/>
      <w:bookmarkStart w:id="617" w:name="_Toc151193711"/>
      <w:r/>
      <w:bookmarkStart w:id="618" w:name="_Toc151193783"/>
      <w:r/>
      <w:bookmarkStart w:id="619" w:name="_Toc164229236"/>
      <w:r/>
      <w:bookmarkStart w:id="620" w:name="_Toc226309785"/>
      <w:r/>
      <w:bookmarkStart w:id="621" w:name="_Toc164229382"/>
      <w:r/>
      <w:bookmarkStart w:id="622" w:name="_Toc142311043"/>
      <w:r/>
      <w:bookmarkStart w:id="623" w:name="_Toc353825551"/>
      <w:r/>
      <w:bookmarkStart w:id="624" w:name="_Toc353873941"/>
      <w:r/>
      <w:bookmarkStart w:id="625" w:name="_Toc353873935"/>
      <w:r/>
      <w:bookmarkStart w:id="626" w:name="_Toc226337251"/>
      <w:r/>
      <w:bookmarkStart w:id="627" w:name="_Toc150480793"/>
      <w:r/>
      <w:bookmarkStart w:id="628" w:name="_Toc305158897"/>
      <w:r/>
      <w:bookmarkStart w:id="629" w:name="_Toc353873665"/>
      <w:r/>
      <w:bookmarkStart w:id="630" w:name="_Toc264969245"/>
      <w:r/>
      <w:bookmarkStart w:id="631" w:name="_Toc305158823"/>
      <w:r/>
      <w:bookmarkStart w:id="632" w:name="_Toc127151555"/>
      <w:r/>
      <w:bookmarkStart w:id="633" w:name="_Toc142311057"/>
      <w:r/>
      <w:bookmarkStart w:id="634" w:name="_Toc353825545"/>
      <w:r/>
      <w:bookmarkStart w:id="635" w:name="_Toc150774760"/>
      <w:r/>
      <w:bookmarkStart w:id="636" w:name="_Toc195842920"/>
      <w:r/>
      <w:bookmarkStart w:id="637" w:name="_Toc265228393"/>
      <w:r/>
      <w:bookmarkStart w:id="638" w:name="_Toc226965828"/>
      <w:r>
        <w:rPr>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sz w:val="24"/>
        </w:rPr>
        <w:t xml:space="preserve">资格性检查和符合性审查</w:t>
      </w:r>
      <w:r>
        <w:rPr>
          <w:sz w:val="24"/>
        </w:rPr>
      </w:r>
      <w:r/>
    </w:p>
    <w:p>
      <w:pPr>
        <w:pStyle w:val="1032"/>
        <w:numPr>
          <w:ilvl w:val="1"/>
          <w:numId w:val="13"/>
        </w:numPr>
        <w:ind w:left="1077"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032"/>
        <w:numPr>
          <w:ilvl w:val="1"/>
          <w:numId w:val="13"/>
        </w:numPr>
        <w:ind w:left="1077"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w:t>
      </w:r>
      <w:r>
        <w:rPr>
          <w:rFonts w:hint="eastAsia"/>
          <w:sz w:val="24"/>
        </w:rPr>
        <w:t xml:space="preserve">“</w:t>
      </w:r>
      <w:r>
        <w:rPr>
          <w:sz w:val="24"/>
        </w:rPr>
        <w:t xml:space="preserve">实质性格式</w:t>
      </w:r>
      <w:r>
        <w:rPr>
          <w:rFonts w:hint="eastAsia"/>
          <w:sz w:val="24"/>
        </w:rPr>
        <w:t xml:space="preserve">”</w:t>
      </w:r>
      <w:r>
        <w:rPr>
          <w:sz w:val="24"/>
        </w:rPr>
        <w:t xml:space="preserve">文件。</w:t>
      </w:r>
      <w:r>
        <w:rPr>
          <w:sz w:val="24"/>
        </w:rPr>
      </w:r>
      <w:r/>
    </w:p>
    <w:p>
      <w:pPr>
        <w:pStyle w:val="1032"/>
        <w:numPr>
          <w:ilvl w:val="1"/>
          <w:numId w:val="13"/>
        </w:numPr>
        <w:ind w:left="1077"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1032"/>
        <w:ind w:left="1077" w:firstLine="2650"/>
        <w:spacing w:line="360" w:lineRule="auto"/>
        <w:tabs>
          <w:tab w:val="left" w:pos="900" w:leader="none"/>
          <w:tab w:val="left" w:pos="1080" w:leader="none"/>
        </w:tabs>
        <w:rPr>
          <w:b/>
          <w:sz w:val="24"/>
        </w:rPr>
      </w:pPr>
      <w:r/>
      <w:bookmarkStart w:id="639" w:name="_Hlt487972895"/>
      <w:r/>
      <w:bookmarkEnd w:id="639"/>
      <w:r>
        <w:rPr>
          <w:b/>
          <w:sz w:val="24"/>
        </w:rPr>
        <w:t xml:space="preserve">资格性检查要求</w:t>
      </w:r>
      <w:r>
        <w:rPr>
          <w:b/>
          <w:sz w:val="24"/>
        </w:rPr>
      </w:r>
      <w:r/>
    </w:p>
    <w:tbl>
      <w:tblPr>
        <w:tblW w:w="5166" w:type="pct"/>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768"/>
        <w:gridCol w:w="4495"/>
        <w:gridCol w:w="1657"/>
      </w:tblGrid>
      <w:tr>
        <w:trPr>
          <w:cantSplit/>
          <w:trHeight w:val="20"/>
          <w:tblHeader/>
        </w:trPr>
        <w:tc>
          <w:tcPr>
            <w:tcW w:w="502" w:type="dxa"/>
            <w:vAlign w:val="center"/>
            <w:textDirection w:val="lrTb"/>
            <w:noWrap w:val="false"/>
          </w:tcPr>
          <w:p>
            <w:pPr>
              <w:pStyle w:val="1032"/>
              <w:jc w:val="center"/>
              <w:tabs>
                <w:tab w:val="left" w:pos="1080" w:leader="none"/>
              </w:tabs>
              <w:rPr>
                <w:b/>
                <w:sz w:val="24"/>
              </w:rPr>
            </w:pPr>
            <w:r>
              <w:rPr>
                <w:b/>
                <w:sz w:val="24"/>
              </w:rPr>
              <w:t xml:space="preserve">序号</w:t>
            </w:r>
            <w:r>
              <w:rPr>
                <w:b/>
                <w:sz w:val="24"/>
              </w:rPr>
            </w:r>
            <w:r/>
          </w:p>
        </w:tc>
        <w:tc>
          <w:tcPr>
            <w:tcW w:w="1003" w:type="dxa"/>
            <w:vAlign w:val="center"/>
            <w:textDirection w:val="lrTb"/>
            <w:noWrap w:val="false"/>
          </w:tcPr>
          <w:p>
            <w:pPr>
              <w:pStyle w:val="1032"/>
              <w:jc w:val="center"/>
              <w:tabs>
                <w:tab w:val="left" w:pos="1080" w:leader="none"/>
              </w:tabs>
              <w:rPr>
                <w:b/>
                <w:sz w:val="24"/>
              </w:rPr>
            </w:pPr>
            <w:r>
              <w:rPr>
                <w:b/>
                <w:sz w:val="24"/>
              </w:rPr>
              <w:t xml:space="preserve">审查因素</w:t>
            </w:r>
            <w:r>
              <w:rPr>
                <w:b/>
                <w:sz w:val="24"/>
              </w:rPr>
            </w:r>
            <w:r/>
          </w:p>
        </w:tc>
        <w:tc>
          <w:tcPr>
            <w:tcW w:w="2552" w:type="dxa"/>
            <w:vAlign w:val="center"/>
            <w:textDirection w:val="lrTb"/>
            <w:noWrap w:val="false"/>
          </w:tcPr>
          <w:p>
            <w:pPr>
              <w:pStyle w:val="1032"/>
              <w:jc w:val="center"/>
              <w:tabs>
                <w:tab w:val="left" w:pos="1080" w:leader="none"/>
              </w:tabs>
              <w:rPr>
                <w:b/>
                <w:sz w:val="24"/>
              </w:rPr>
            </w:pPr>
            <w:r>
              <w:rPr>
                <w:b/>
                <w:sz w:val="24"/>
              </w:rPr>
              <w:t xml:space="preserve">审查内容</w:t>
            </w:r>
            <w:r>
              <w:rPr>
                <w:b/>
                <w:sz w:val="24"/>
              </w:rPr>
            </w:r>
            <w:r/>
          </w:p>
        </w:tc>
        <w:tc>
          <w:tcPr>
            <w:tcW w:w="940" w:type="dxa"/>
            <w:vAlign w:val="center"/>
            <w:textDirection w:val="lrTb"/>
            <w:noWrap w:val="false"/>
          </w:tcPr>
          <w:p>
            <w:pPr>
              <w:pStyle w:val="1032"/>
              <w:jc w:val="center"/>
              <w:tabs>
                <w:tab w:val="left" w:pos="1080" w:leader="none"/>
              </w:tabs>
              <w:rPr>
                <w:b/>
                <w:sz w:val="24"/>
              </w:rPr>
            </w:pPr>
            <w:r>
              <w:rPr>
                <w:b/>
                <w:sz w:val="24"/>
              </w:rPr>
              <w:t xml:space="preserve">格式要求</w:t>
            </w:r>
            <w:r>
              <w:rPr>
                <w:b/>
                <w:sz w:val="24"/>
              </w:rPr>
            </w:r>
            <w:r/>
          </w:p>
        </w:tc>
      </w:tr>
      <w:tr>
        <w:trPr>
          <w:cantSplit/>
          <w:trHeight w:val="20"/>
        </w:trPr>
        <w:tc>
          <w:tcPr>
            <w:tcW w:w="502" w:type="dxa"/>
            <w:vAlign w:val="center"/>
            <w:textDirection w:val="lrTb"/>
            <w:noWrap w:val="false"/>
          </w:tcPr>
          <w:p>
            <w:pPr>
              <w:pStyle w:val="1032"/>
              <w:jc w:val="center"/>
              <w:tabs>
                <w:tab w:val="left" w:pos="1080" w:leader="none"/>
              </w:tabs>
              <w:rPr>
                <w:sz w:val="24"/>
              </w:rPr>
            </w:pPr>
            <w:r>
              <w:rPr>
                <w:sz w:val="24"/>
              </w:rPr>
              <w:t xml:space="preserve">1</w:t>
            </w:r>
            <w:r>
              <w:rPr>
                <w:sz w:val="24"/>
              </w:rPr>
            </w:r>
            <w:r/>
          </w:p>
        </w:tc>
        <w:tc>
          <w:tcPr>
            <w:tcW w:w="1003" w:type="dxa"/>
            <w:vAlign w:val="center"/>
            <w:textDirection w:val="lrTb"/>
            <w:noWrap w:val="false"/>
          </w:tcPr>
          <w:p>
            <w:pPr>
              <w:pStyle w:val="1032"/>
              <w:tabs>
                <w:tab w:val="left" w:pos="1080" w:leader="none"/>
              </w:tabs>
              <w:rPr>
                <w:sz w:val="24"/>
              </w:rPr>
            </w:pPr>
            <w:r>
              <w:rPr>
                <w:sz w:val="24"/>
              </w:rPr>
              <w:t xml:space="preserve">满足《中华人民共和国政府采购法》第二十二条规定及法律法规的其他规定</w:t>
            </w:r>
            <w:r>
              <w:rPr>
                <w:sz w:val="24"/>
              </w:rPr>
            </w:r>
            <w:r/>
          </w:p>
        </w:tc>
        <w:tc>
          <w:tcPr>
            <w:tcW w:w="2552" w:type="dxa"/>
            <w:vAlign w:val="center"/>
            <w:textDirection w:val="lrTb"/>
            <w:noWrap w:val="false"/>
          </w:tcPr>
          <w:p>
            <w:pPr>
              <w:pStyle w:val="1032"/>
              <w:tabs>
                <w:tab w:val="left" w:pos="1080" w:leader="none"/>
              </w:tabs>
              <w:rPr>
                <w:sz w:val="24"/>
              </w:rPr>
            </w:pPr>
            <w:r>
              <w:rPr>
                <w:sz w:val="24"/>
              </w:rPr>
              <w:t xml:space="preserve">具体规定见第一章《采购邀请》</w:t>
            </w:r>
            <w:r>
              <w:rPr>
                <w:sz w:val="24"/>
              </w:rPr>
            </w:r>
            <w:r/>
          </w:p>
        </w:tc>
        <w:tc>
          <w:tcPr>
            <w:tcW w:w="940" w:type="dxa"/>
            <w:vAlign w:val="center"/>
            <w:textDirection w:val="lrTb"/>
            <w:noWrap w:val="false"/>
          </w:tcPr>
          <w:p>
            <w:pPr>
              <w:pStyle w:val="1032"/>
              <w:tabs>
                <w:tab w:val="left" w:pos="1080" w:leader="none"/>
              </w:tabs>
              <w:rPr>
                <w:sz w:val="24"/>
              </w:rPr>
            </w:pPr>
            <w:r>
              <w:rPr>
                <w:sz w:val="24"/>
              </w:rPr>
            </w:r>
            <w:r/>
          </w:p>
        </w:tc>
      </w:tr>
      <w:tr>
        <w:trPr>
          <w:cantSplit/>
          <w:trHeight w:val="468"/>
        </w:trPr>
        <w:tc>
          <w:tcPr>
            <w:tcW w:w="502" w:type="dxa"/>
            <w:vAlign w:val="center"/>
            <w:textDirection w:val="lrTb"/>
            <w:noWrap w:val="false"/>
          </w:tcPr>
          <w:p>
            <w:pPr>
              <w:pStyle w:val="1032"/>
              <w:jc w:val="center"/>
              <w:tabs>
                <w:tab w:val="left" w:pos="1080" w:leader="none"/>
              </w:tabs>
              <w:rPr>
                <w:sz w:val="24"/>
              </w:rPr>
            </w:pPr>
            <w:r>
              <w:rPr>
                <w:sz w:val="24"/>
              </w:rPr>
              <w:t xml:space="preserve">1-1</w:t>
            </w:r>
            <w:r>
              <w:rPr>
                <w:sz w:val="24"/>
              </w:rPr>
            </w:r>
            <w:r/>
          </w:p>
        </w:tc>
        <w:tc>
          <w:tcPr>
            <w:tcW w:w="1003" w:type="dxa"/>
            <w:vAlign w:val="center"/>
            <w:textDirection w:val="lrTb"/>
            <w:noWrap w:val="false"/>
          </w:tcPr>
          <w:p>
            <w:pPr>
              <w:pStyle w:val="1032"/>
              <w:tabs>
                <w:tab w:val="left" w:pos="1080" w:leader="none"/>
              </w:tabs>
              <w:rPr>
                <w:sz w:val="24"/>
              </w:rPr>
            </w:pPr>
            <w:r>
              <w:rPr>
                <w:rFonts w:hint="eastAsia"/>
                <w:sz w:val="24"/>
              </w:rPr>
              <w:t xml:space="preserve">供应商资格声明函</w:t>
            </w:r>
            <w:r>
              <w:rPr>
                <w:sz w:val="24"/>
              </w:rPr>
            </w:r>
            <w:r/>
          </w:p>
        </w:tc>
        <w:tc>
          <w:tcPr>
            <w:tcW w:w="2552" w:type="dxa"/>
            <w:vAlign w:val="center"/>
            <w:textDirection w:val="lrTb"/>
            <w:noWrap w:val="false"/>
          </w:tcPr>
          <w:p>
            <w:pPr>
              <w:pStyle w:val="1032"/>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940" w:type="dxa"/>
            <w:vAlign w:val="center"/>
            <w:textDirection w:val="lrTb"/>
            <w:noWrap w:val="false"/>
          </w:tcPr>
          <w:p>
            <w:pPr>
              <w:pStyle w:val="1032"/>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502" w:type="dxa"/>
            <w:vAlign w:val="center"/>
            <w:textDirection w:val="lrTb"/>
            <w:noWrap w:val="false"/>
          </w:tcPr>
          <w:p>
            <w:pPr>
              <w:pStyle w:val="1032"/>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003" w:type="dxa"/>
            <w:vAlign w:val="center"/>
            <w:textDirection w:val="lrTb"/>
            <w:noWrap w:val="false"/>
          </w:tcPr>
          <w:p>
            <w:pPr>
              <w:pStyle w:val="1032"/>
              <w:tabs>
                <w:tab w:val="left" w:pos="1080" w:leader="none"/>
              </w:tabs>
              <w:rPr>
                <w:sz w:val="24"/>
              </w:rPr>
            </w:pPr>
            <w:r>
              <w:rPr>
                <w:sz w:val="24"/>
              </w:rPr>
              <w:t xml:space="preserve">供应商信用记录</w:t>
            </w:r>
            <w:r>
              <w:rPr>
                <w:sz w:val="24"/>
              </w:rPr>
            </w:r>
            <w:r/>
          </w:p>
        </w:tc>
        <w:tc>
          <w:tcPr>
            <w:tcW w:w="2552" w:type="dxa"/>
            <w:vAlign w:val="center"/>
            <w:textDirection w:val="lrTb"/>
            <w:noWrap w:val="false"/>
          </w:tcPr>
          <w:p>
            <w:pPr>
              <w:pStyle w:val="1032"/>
              <w:tabs>
                <w:tab w:val="left" w:pos="900" w:leader="none"/>
                <w:tab w:val="left" w:pos="1980" w:leader="none"/>
              </w:tabs>
              <w:rPr>
                <w:sz w:val="24"/>
              </w:rPr>
            </w:pPr>
            <w:r>
              <w:rPr>
                <w:sz w:val="24"/>
              </w:rPr>
              <w:t xml:space="preserve">查询渠道：信用中国网站和中国政府采购网（www.creditchina.gov.cn、www.ccgp.gov.cn）；</w:t>
            </w:r>
            <w:r>
              <w:rPr>
                <w:sz w:val="24"/>
              </w:rPr>
            </w:r>
            <w:r/>
          </w:p>
          <w:p>
            <w:pPr>
              <w:pStyle w:val="1032"/>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1032"/>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032"/>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rPr>
                <w:sz w:val="24"/>
              </w:rPr>
            </w:r>
            <w:r/>
          </w:p>
        </w:tc>
        <w:tc>
          <w:tcPr>
            <w:tcW w:w="940" w:type="dxa"/>
            <w:vAlign w:val="center"/>
            <w:textDirection w:val="lrTb"/>
            <w:noWrap w:val="false"/>
          </w:tcPr>
          <w:p>
            <w:pPr>
              <w:pStyle w:val="1032"/>
              <w:tabs>
                <w:tab w:val="left" w:pos="1080" w:leader="none"/>
              </w:tabs>
              <w:rPr>
                <w:sz w:val="24"/>
              </w:rPr>
            </w:pPr>
            <w:r>
              <w:rPr>
                <w:sz w:val="24"/>
              </w:rPr>
              <w:t xml:space="preserve">无须供应商提供，由采购人查询。</w:t>
            </w:r>
            <w:r>
              <w:rPr>
                <w:sz w:val="24"/>
              </w:rPr>
            </w:r>
            <w:r/>
          </w:p>
        </w:tc>
      </w:tr>
      <w:tr>
        <w:trPr>
          <w:cantSplit/>
          <w:trHeight w:val="20"/>
        </w:trPr>
        <w:tc>
          <w:tcPr>
            <w:tcW w:w="502" w:type="dxa"/>
            <w:vAlign w:val="center"/>
            <w:textDirection w:val="lrTb"/>
            <w:noWrap w:val="false"/>
          </w:tcPr>
          <w:p>
            <w:pPr>
              <w:pStyle w:val="1032"/>
              <w:jc w:val="center"/>
              <w:tabs>
                <w:tab w:val="left" w:pos="1080" w:leader="none"/>
              </w:tabs>
              <w:rPr>
                <w:sz w:val="24"/>
              </w:rPr>
            </w:pPr>
            <w:r>
              <w:rPr>
                <w:sz w:val="24"/>
              </w:rPr>
              <w:t xml:space="preserve">2</w:t>
            </w:r>
            <w:r>
              <w:rPr>
                <w:sz w:val="24"/>
              </w:rPr>
            </w:r>
            <w:r/>
          </w:p>
        </w:tc>
        <w:tc>
          <w:tcPr>
            <w:tcW w:w="1003" w:type="dxa"/>
            <w:vAlign w:val="center"/>
            <w:textDirection w:val="lrTb"/>
            <w:noWrap w:val="false"/>
          </w:tcPr>
          <w:p>
            <w:pPr>
              <w:pStyle w:val="1032"/>
              <w:tabs>
                <w:tab w:val="left" w:pos="1080" w:leader="none"/>
              </w:tabs>
              <w:rPr>
                <w:sz w:val="24"/>
              </w:rPr>
            </w:pPr>
            <w:r>
              <w:rPr>
                <w:sz w:val="24"/>
              </w:rPr>
              <w:t xml:space="preserve">落实政府采购政策需满足的资格要求</w:t>
            </w:r>
            <w:r>
              <w:rPr>
                <w:sz w:val="24"/>
              </w:rPr>
            </w:r>
            <w:r/>
          </w:p>
        </w:tc>
        <w:tc>
          <w:tcPr>
            <w:tcW w:w="2552" w:type="dxa"/>
            <w:vAlign w:val="center"/>
            <w:textDirection w:val="lrTb"/>
            <w:noWrap w:val="false"/>
          </w:tcPr>
          <w:p>
            <w:pPr>
              <w:pStyle w:val="1032"/>
              <w:tabs>
                <w:tab w:val="left" w:pos="1080" w:leader="none"/>
              </w:tabs>
              <w:rPr>
                <w:sz w:val="24"/>
              </w:rPr>
            </w:pPr>
            <w:r>
              <w:rPr>
                <w:sz w:val="24"/>
              </w:rPr>
              <w:t xml:space="preserve">具体要求见第一章《采购邀请》</w:t>
            </w:r>
            <w:r>
              <w:rPr>
                <w:sz w:val="24"/>
              </w:rPr>
            </w:r>
            <w:r/>
          </w:p>
        </w:tc>
        <w:tc>
          <w:tcPr>
            <w:tcW w:w="940" w:type="dxa"/>
            <w:vAlign w:val="center"/>
            <w:textDirection w:val="lrTb"/>
            <w:noWrap w:val="false"/>
          </w:tcPr>
          <w:p>
            <w:pPr>
              <w:pStyle w:val="1032"/>
              <w:tabs>
                <w:tab w:val="left" w:pos="1080" w:leader="none"/>
              </w:tabs>
              <w:rPr>
                <w:sz w:val="24"/>
              </w:rPr>
            </w:pPr>
            <w:r>
              <w:rPr>
                <w:sz w:val="24"/>
              </w:rPr>
            </w:r>
            <w:r/>
          </w:p>
        </w:tc>
      </w:tr>
      <w:tr>
        <w:trPr>
          <w:cantSplit/>
          <w:trHeight w:val="20"/>
        </w:trPr>
        <w:tc>
          <w:tcPr>
            <w:tcW w:w="502" w:type="dxa"/>
            <w:vAlign w:val="center"/>
            <w:textDirection w:val="lrTb"/>
            <w:noWrap w:val="false"/>
          </w:tcPr>
          <w:p>
            <w:pPr>
              <w:pStyle w:val="1032"/>
              <w:jc w:val="center"/>
              <w:tabs>
                <w:tab w:val="left" w:pos="1080" w:leader="none"/>
              </w:tabs>
              <w:rPr>
                <w:sz w:val="24"/>
              </w:rPr>
            </w:pPr>
            <w:r>
              <w:rPr>
                <w:sz w:val="24"/>
              </w:rPr>
              <w:t xml:space="preserve">2-1</w:t>
            </w:r>
            <w:r>
              <w:rPr>
                <w:sz w:val="24"/>
              </w:rPr>
            </w:r>
            <w:r/>
          </w:p>
        </w:tc>
        <w:tc>
          <w:tcPr>
            <w:tcW w:w="1003" w:type="dxa"/>
            <w:vAlign w:val="center"/>
            <w:textDirection w:val="lrTb"/>
            <w:noWrap w:val="false"/>
          </w:tcPr>
          <w:p>
            <w:pPr>
              <w:pStyle w:val="1032"/>
              <w:tabs>
                <w:tab w:val="left" w:pos="1080" w:leader="none"/>
              </w:tabs>
              <w:rPr>
                <w:sz w:val="24"/>
              </w:rPr>
            </w:pPr>
            <w:r>
              <w:rPr>
                <w:sz w:val="24"/>
              </w:rPr>
              <w:t xml:space="preserve">中小企业声明函</w:t>
            </w:r>
            <w:r>
              <w:rPr>
                <w:sz w:val="24"/>
              </w:rPr>
            </w:r>
            <w:r/>
          </w:p>
        </w:tc>
        <w:tc>
          <w:tcPr>
            <w:tcW w:w="2552" w:type="dxa"/>
            <w:vAlign w:val="center"/>
            <w:textDirection w:val="lrTb"/>
            <w:noWrap w:val="false"/>
          </w:tcPr>
          <w:p>
            <w:pPr>
              <w:pStyle w:val="1032"/>
              <w:tabs>
                <w:tab w:val="left" w:pos="1080" w:leader="none"/>
              </w:tabs>
              <w:rPr>
                <w:bCs/>
                <w:sz w:val="24"/>
              </w:rPr>
            </w:pPr>
            <w:r>
              <w:rPr>
                <w:rFonts w:hint="eastAsia"/>
                <w:bCs/>
                <w:sz w:val="24"/>
              </w:rPr>
              <w:t xml:space="preserve">1、供应商单独参与磋商的，应提供中小企业声明函；如为监狱企业或残疾人福利性单位，不必提供中小企业声明函，但须按注1或注2要求提供证明材料。</w:t>
            </w:r>
            <w:r>
              <w:rPr>
                <w:bCs/>
                <w:sz w:val="24"/>
              </w:rPr>
            </w:r>
            <w:r/>
          </w:p>
          <w:p>
            <w:pPr>
              <w:pStyle w:val="1032"/>
              <w:tabs>
                <w:tab w:val="left" w:pos="1080" w:leader="none"/>
              </w:tabs>
              <w:rPr>
                <w:bCs/>
                <w:sz w:val="24"/>
              </w:rPr>
            </w:pPr>
            <w:r>
              <w:rPr>
                <w:rFonts w:hint="eastAsia"/>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 w:val="24"/>
              </w:rPr>
            </w:r>
            <w:r/>
          </w:p>
          <w:p>
            <w:pPr>
              <w:pStyle w:val="1032"/>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rPr>
                <w:bCs/>
                <w:sz w:val="24"/>
              </w:rPr>
            </w:r>
            <w:r/>
          </w:p>
          <w:p>
            <w:pPr>
              <w:pStyle w:val="1032"/>
              <w:tabs>
                <w:tab w:val="left" w:pos="1080" w:leader="none"/>
              </w:tabs>
              <w:rPr>
                <w:b/>
                <w:sz w:val="24"/>
              </w:rPr>
            </w:pPr>
            <w:r>
              <w:rPr>
                <w:rFonts w:hint="eastAsia"/>
                <w:bCs/>
                <w:sz w:val="24"/>
              </w:rPr>
              <w:t xml:space="preserve">注2：残疾人福利性单位须按磋商文件要求提供《残疾人福利性单位声明函》。</w:t>
            </w:r>
            <w:r>
              <w:rPr>
                <w:b/>
                <w:sz w:val="24"/>
              </w:rPr>
            </w:r>
            <w:r/>
          </w:p>
        </w:tc>
        <w:tc>
          <w:tcPr>
            <w:tcW w:w="940" w:type="dxa"/>
            <w:vAlign w:val="center"/>
            <w:textDirection w:val="lrTb"/>
            <w:noWrap w:val="false"/>
          </w:tcPr>
          <w:p>
            <w:pPr>
              <w:pStyle w:val="1032"/>
              <w:tabs>
                <w:tab w:val="left" w:pos="1080" w:leader="none"/>
              </w:tabs>
              <w:rPr>
                <w:sz w:val="24"/>
              </w:rPr>
            </w:pPr>
            <w:r>
              <w:rPr>
                <w:sz w:val="24"/>
              </w:rPr>
              <w:t xml:space="preserve">格式见《响应文件格式》</w:t>
            </w:r>
            <w:r>
              <w:rPr>
                <w:sz w:val="24"/>
              </w:rPr>
            </w:r>
            <w:r/>
          </w:p>
        </w:tc>
      </w:tr>
      <w:tr>
        <w:trPr>
          <w:cantSplit/>
          <w:trHeight w:val="20"/>
        </w:trPr>
        <w:tc>
          <w:tcPr>
            <w:tcW w:w="502" w:type="dxa"/>
            <w:vAlign w:val="center"/>
            <w:textDirection w:val="lrTb"/>
            <w:noWrap w:val="false"/>
          </w:tcPr>
          <w:p>
            <w:pPr>
              <w:pStyle w:val="1032"/>
              <w:jc w:val="center"/>
              <w:tabs>
                <w:tab w:val="left" w:pos="1080" w:leader="none"/>
              </w:tabs>
              <w:rPr>
                <w:sz w:val="24"/>
              </w:rPr>
            </w:pPr>
            <w:r>
              <w:rPr>
                <w:sz w:val="24"/>
              </w:rPr>
              <w:t xml:space="preserve">2-3</w:t>
            </w:r>
            <w:r>
              <w:rPr>
                <w:sz w:val="24"/>
              </w:rPr>
            </w:r>
            <w:r/>
          </w:p>
        </w:tc>
        <w:tc>
          <w:tcPr>
            <w:tcW w:w="1003" w:type="dxa"/>
            <w:vAlign w:val="center"/>
            <w:textDirection w:val="lrTb"/>
            <w:noWrap w:val="false"/>
          </w:tcPr>
          <w:p>
            <w:pPr>
              <w:pStyle w:val="1032"/>
              <w:tabs>
                <w:tab w:val="left" w:pos="1080" w:leader="none"/>
              </w:tabs>
              <w:rPr>
                <w:sz w:val="24"/>
              </w:rPr>
            </w:pPr>
            <w:r>
              <w:rPr>
                <w:sz w:val="24"/>
              </w:rPr>
              <w:t xml:space="preserve">其它落实政府采购政策的资格要求</w:t>
            </w:r>
            <w:r>
              <w:rPr>
                <w:sz w:val="24"/>
              </w:rPr>
            </w:r>
            <w:r/>
          </w:p>
        </w:tc>
        <w:tc>
          <w:tcPr>
            <w:tcW w:w="2552" w:type="dxa"/>
            <w:vAlign w:val="center"/>
            <w:textDirection w:val="lrTb"/>
            <w:noWrap w:val="false"/>
          </w:tcPr>
          <w:p>
            <w:pPr>
              <w:pStyle w:val="1032"/>
              <w:tabs>
                <w:tab w:val="left" w:pos="1080" w:leader="none"/>
              </w:tabs>
              <w:rPr>
                <w:sz w:val="24"/>
              </w:rPr>
            </w:pPr>
            <w:r>
              <w:rPr>
                <w:sz w:val="24"/>
              </w:rPr>
              <w:t xml:space="preserve">如有，见第一章《采购邀请》</w:t>
            </w:r>
            <w:r>
              <w:rPr>
                <w:sz w:val="24"/>
              </w:rPr>
            </w:r>
            <w:r/>
          </w:p>
        </w:tc>
        <w:tc>
          <w:tcPr>
            <w:tcW w:w="940" w:type="dxa"/>
            <w:vAlign w:val="center"/>
            <w:textDirection w:val="lrTb"/>
            <w:noWrap w:val="false"/>
          </w:tcPr>
          <w:p>
            <w:pPr>
              <w:pStyle w:val="1032"/>
              <w:tabs>
                <w:tab w:val="left" w:pos="1080" w:leader="none"/>
              </w:tabs>
              <w:rPr>
                <w:sz w:val="24"/>
              </w:rPr>
            </w:pPr>
            <w:r>
              <w:rPr>
                <w:sz w:val="24"/>
              </w:rPr>
              <w:t xml:space="preserve">提供证明文件的电子件或电子证照</w:t>
            </w:r>
            <w:r>
              <w:rPr>
                <w:sz w:val="24"/>
              </w:rPr>
            </w:r>
            <w:r/>
          </w:p>
        </w:tc>
      </w:tr>
      <w:tr>
        <w:trPr>
          <w:cantSplit/>
          <w:trHeight w:val="20"/>
        </w:trPr>
        <w:tc>
          <w:tcPr>
            <w:tcW w:w="502" w:type="dxa"/>
            <w:vAlign w:val="center"/>
            <w:textDirection w:val="lrTb"/>
            <w:noWrap w:val="false"/>
          </w:tcPr>
          <w:p>
            <w:pPr>
              <w:pStyle w:val="1032"/>
              <w:jc w:val="center"/>
              <w:tabs>
                <w:tab w:val="left" w:pos="1080" w:leader="none"/>
              </w:tabs>
              <w:rPr>
                <w:sz w:val="24"/>
              </w:rPr>
            </w:pPr>
            <w:r>
              <w:rPr>
                <w:sz w:val="24"/>
              </w:rPr>
              <w:t xml:space="preserve">3</w:t>
            </w:r>
            <w:r>
              <w:rPr>
                <w:sz w:val="24"/>
              </w:rPr>
            </w:r>
            <w:r/>
          </w:p>
        </w:tc>
        <w:tc>
          <w:tcPr>
            <w:tcW w:w="1003" w:type="dxa"/>
            <w:vAlign w:val="center"/>
            <w:textDirection w:val="lrTb"/>
            <w:noWrap w:val="false"/>
          </w:tcPr>
          <w:p>
            <w:pPr>
              <w:pStyle w:val="1032"/>
              <w:tabs>
                <w:tab w:val="left" w:pos="1080" w:leader="none"/>
              </w:tabs>
              <w:rPr>
                <w:sz w:val="24"/>
              </w:rPr>
            </w:pPr>
            <w:r>
              <w:rPr>
                <w:sz w:val="24"/>
              </w:rPr>
              <w:t xml:space="preserve">本项目的特定资格要求</w:t>
            </w:r>
            <w:r>
              <w:rPr>
                <w:sz w:val="24"/>
              </w:rPr>
            </w:r>
            <w:r/>
          </w:p>
        </w:tc>
        <w:tc>
          <w:tcPr>
            <w:tcW w:w="2552" w:type="dxa"/>
            <w:vAlign w:val="center"/>
            <w:textDirection w:val="lrTb"/>
            <w:noWrap w:val="false"/>
          </w:tcPr>
          <w:p>
            <w:pPr>
              <w:pStyle w:val="1032"/>
              <w:tabs>
                <w:tab w:val="left" w:pos="1080" w:leader="none"/>
              </w:tabs>
              <w:rPr>
                <w:sz w:val="24"/>
              </w:rPr>
            </w:pPr>
            <w:r>
              <w:rPr>
                <w:sz w:val="24"/>
              </w:rPr>
              <w:t xml:space="preserve">如有，见第一章《采购邀请》</w:t>
            </w:r>
            <w:r>
              <w:rPr>
                <w:sz w:val="24"/>
              </w:rPr>
            </w:r>
            <w:r/>
          </w:p>
        </w:tc>
        <w:tc>
          <w:tcPr>
            <w:tcW w:w="940" w:type="dxa"/>
            <w:vAlign w:val="center"/>
            <w:textDirection w:val="lrTb"/>
            <w:noWrap w:val="false"/>
          </w:tcPr>
          <w:p>
            <w:pPr>
              <w:pStyle w:val="1032"/>
              <w:tabs>
                <w:tab w:val="left" w:pos="1080" w:leader="none"/>
              </w:tabs>
              <w:rPr>
                <w:sz w:val="24"/>
              </w:rPr>
            </w:pPr>
            <w:r>
              <w:rPr>
                <w:sz w:val="24"/>
              </w:rPr>
            </w:r>
            <w:r/>
          </w:p>
        </w:tc>
      </w:tr>
      <w:tr>
        <w:trPr>
          <w:cantSplit/>
          <w:trHeight w:val="20"/>
        </w:trPr>
        <w:tc>
          <w:tcPr>
            <w:tcW w:w="502" w:type="dxa"/>
            <w:vAlign w:val="center"/>
            <w:textDirection w:val="lrTb"/>
            <w:noWrap w:val="false"/>
          </w:tcPr>
          <w:p>
            <w:pPr>
              <w:pStyle w:val="1032"/>
              <w:jc w:val="center"/>
              <w:tabs>
                <w:tab w:val="left" w:pos="1080" w:leader="none"/>
              </w:tabs>
              <w:rPr>
                <w:sz w:val="24"/>
              </w:rPr>
            </w:pPr>
            <w:r>
              <w:rPr>
                <w:sz w:val="24"/>
              </w:rPr>
              <w:t xml:space="preserve">3-1</w:t>
            </w:r>
            <w:r>
              <w:rPr>
                <w:sz w:val="24"/>
              </w:rPr>
            </w:r>
            <w:r/>
          </w:p>
        </w:tc>
        <w:tc>
          <w:tcPr>
            <w:tcW w:w="1003" w:type="dxa"/>
            <w:vAlign w:val="center"/>
            <w:textDirection w:val="lrTb"/>
            <w:noWrap w:val="false"/>
          </w:tcPr>
          <w:p>
            <w:pPr>
              <w:pStyle w:val="1032"/>
              <w:tabs>
                <w:tab w:val="left" w:pos="1080" w:leader="none"/>
              </w:tabs>
              <w:rPr>
                <w:sz w:val="24"/>
              </w:rPr>
            </w:pPr>
            <w:r>
              <w:rPr>
                <w:sz w:val="24"/>
              </w:rPr>
              <w:t xml:space="preserve">是否接受联合体响应</w:t>
            </w:r>
            <w:r>
              <w:rPr>
                <w:sz w:val="24"/>
              </w:rPr>
            </w:r>
            <w:r/>
          </w:p>
        </w:tc>
        <w:tc>
          <w:tcPr>
            <w:tcW w:w="2552" w:type="dxa"/>
            <w:vAlign w:val="center"/>
            <w:textDirection w:val="lrTb"/>
            <w:noWrap w:val="false"/>
          </w:tcPr>
          <w:p>
            <w:pPr>
              <w:pStyle w:val="1032"/>
              <w:tabs>
                <w:tab w:val="left" w:pos="1080" w:leader="none"/>
              </w:tabs>
              <w:rPr>
                <w:sz w:val="24"/>
              </w:rPr>
            </w:pPr>
            <w:r>
              <w:rPr>
                <w:sz w:val="24"/>
              </w:rPr>
              <w:t xml:space="preserve">1、如本项目接受联合体响应，且供应商为联合体时必须提供《联合协议》，明确各方拟承担的工作和责任，并指定联合体</w:t>
            </w:r>
            <w:r>
              <w:rPr>
                <w:rFonts w:hint="eastAsia"/>
                <w:sz w:val="24"/>
              </w:rPr>
              <w:t xml:space="preserve">牵头人</w:t>
            </w:r>
            <w:r>
              <w:rPr>
                <w:sz w:val="24"/>
              </w:rPr>
              <w:t xml:space="preserve">，授权其代表所有联合体成员负责本项目响应和合同实施阶段的</w:t>
            </w:r>
            <w:r>
              <w:rPr>
                <w:rFonts w:hint="eastAsia"/>
                <w:sz w:val="24"/>
              </w:rPr>
              <w:t xml:space="preserve">牵头</w:t>
            </w:r>
            <w:r>
              <w:rPr>
                <w:sz w:val="24"/>
              </w:rPr>
              <w:t xml:space="preserve">、协调工作。该联合协议应当作为响应文件的组成部分，与响应文件其他内容同时递交。</w:t>
            </w:r>
            <w:r>
              <w:rPr>
                <w:sz w:val="24"/>
              </w:rPr>
            </w:r>
            <w:r/>
          </w:p>
          <w:p>
            <w:pPr>
              <w:pStyle w:val="1032"/>
              <w:tabs>
                <w:tab w:val="left" w:pos="1080" w:leader="none"/>
              </w:tabs>
              <w:rPr>
                <w:sz w:val="24"/>
              </w:rPr>
            </w:pPr>
            <w:r>
              <w:rPr>
                <w:sz w:val="24"/>
              </w:rPr>
              <w:t xml:space="preserve">2、</w:t>
            </w:r>
            <w:r>
              <w:rPr>
                <w:rFonts w:hint="eastAsia"/>
                <w:sz w:val="24"/>
              </w:rPr>
              <w:t xml:space="preserve">联合体各成员单位均须提供本表中序号1-1、1-2的证明文件。</w:t>
            </w:r>
            <w:r>
              <w:rPr>
                <w:sz w:val="24"/>
              </w:rPr>
            </w:r>
            <w:r/>
          </w:p>
          <w:p>
            <w:pPr>
              <w:pStyle w:val="1032"/>
              <w:tabs>
                <w:tab w:val="left" w:pos="1080" w:leader="none"/>
              </w:tabs>
              <w:rPr>
                <w:sz w:val="24"/>
              </w:rPr>
            </w:pPr>
            <w:r>
              <w:rPr>
                <w:rFonts w:hint="eastAsia"/>
                <w:sz w:val="24"/>
              </w:rPr>
              <w:t xml:space="preserve">3、本表序号3-2项规定的其他特定资格要求中的每一小项要求，联合体各方中至少应当有一方符合本表中其他资格要求并提供证明文件。</w:t>
            </w:r>
            <w:r>
              <w:rPr>
                <w:sz w:val="24"/>
              </w:rPr>
            </w:r>
            <w:r/>
          </w:p>
          <w:p>
            <w:pPr>
              <w:pStyle w:val="1032"/>
              <w:tabs>
                <w:tab w:val="left" w:pos="1080" w:leader="none"/>
              </w:tabs>
              <w:rPr>
                <w:sz w:val="24"/>
              </w:rPr>
            </w:pPr>
            <w:r>
              <w:rPr>
                <w:sz w:val="24"/>
              </w:rPr>
              <w:t xml:space="preserve">4、联合体中有同类资质的供应商按照联合体分工承担相同工作的，应当按照资质等级较低的供应商确定资质等级。</w:t>
            </w:r>
            <w:r>
              <w:rPr>
                <w:sz w:val="24"/>
              </w:rPr>
            </w:r>
            <w:r/>
          </w:p>
          <w:p>
            <w:pPr>
              <w:pStyle w:val="1032"/>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1032"/>
              <w:tabs>
                <w:tab w:val="left" w:pos="1080" w:leader="none"/>
              </w:tabs>
              <w:rPr>
                <w:sz w:val="24"/>
              </w:rPr>
            </w:pPr>
            <w:r>
              <w:rPr>
                <w:sz w:val="24"/>
              </w:rPr>
              <w:t xml:space="preserve">6、若联合体中任一成员单位中途退出，则该联合体的</w:t>
            </w:r>
            <w:r>
              <w:rPr>
                <w:b/>
                <w:sz w:val="24"/>
              </w:rPr>
              <w:t xml:space="preserve">响应无效</w:t>
            </w:r>
            <w:r>
              <w:rPr>
                <w:sz w:val="24"/>
              </w:rPr>
              <w:t xml:space="preserve">。</w:t>
            </w:r>
            <w:r>
              <w:rPr>
                <w:sz w:val="24"/>
              </w:rPr>
            </w:r>
            <w:r/>
          </w:p>
        </w:tc>
        <w:tc>
          <w:tcPr>
            <w:tcW w:w="940" w:type="dxa"/>
            <w:vAlign w:val="center"/>
            <w:textDirection w:val="lrTb"/>
            <w:noWrap w:val="false"/>
          </w:tcPr>
          <w:p>
            <w:pPr>
              <w:pStyle w:val="1032"/>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rPr>
                <w:sz w:val="24"/>
              </w:rPr>
            </w:r>
            <w:r/>
          </w:p>
          <w:p>
            <w:pPr>
              <w:pStyle w:val="1032"/>
              <w:tabs>
                <w:tab w:val="left" w:pos="1080" w:leader="none"/>
              </w:tabs>
              <w:rPr>
                <w:sz w:val="24"/>
              </w:rPr>
            </w:pPr>
            <w:r>
              <w:rPr>
                <w:sz w:val="24"/>
              </w:rPr>
              <w:t xml:space="preserve">格式见《响应文件格式》</w:t>
            </w:r>
            <w:r>
              <w:rPr>
                <w:sz w:val="24"/>
              </w:rPr>
            </w:r>
            <w:r/>
          </w:p>
        </w:tc>
      </w:tr>
      <w:tr>
        <w:trPr>
          <w:cantSplit/>
          <w:trHeight w:val="20"/>
        </w:trPr>
        <w:tc>
          <w:tcPr>
            <w:tcW w:w="502" w:type="dxa"/>
            <w:vAlign w:val="center"/>
            <w:textDirection w:val="lrTb"/>
            <w:noWrap w:val="false"/>
          </w:tcPr>
          <w:p>
            <w:pPr>
              <w:pStyle w:val="1032"/>
              <w:jc w:val="center"/>
              <w:tabs>
                <w:tab w:val="left" w:pos="1080" w:leader="none"/>
              </w:tabs>
              <w:rPr>
                <w:sz w:val="24"/>
              </w:rPr>
            </w:pPr>
            <w:r>
              <w:rPr>
                <w:sz w:val="24"/>
              </w:rPr>
              <w:t xml:space="preserve">3-2</w:t>
            </w:r>
            <w:r>
              <w:rPr>
                <w:sz w:val="24"/>
              </w:rPr>
            </w:r>
            <w:r/>
          </w:p>
        </w:tc>
        <w:tc>
          <w:tcPr>
            <w:tcW w:w="1003" w:type="dxa"/>
            <w:vAlign w:val="center"/>
            <w:textDirection w:val="lrTb"/>
            <w:noWrap w:val="false"/>
          </w:tcPr>
          <w:p>
            <w:pPr>
              <w:pStyle w:val="1032"/>
              <w:tabs>
                <w:tab w:val="left" w:pos="1080" w:leader="none"/>
              </w:tabs>
              <w:rPr>
                <w:sz w:val="24"/>
              </w:rPr>
            </w:pPr>
            <w:r>
              <w:rPr>
                <w:sz w:val="24"/>
              </w:rPr>
              <w:t xml:space="preserve">其他特定资格要求</w:t>
            </w:r>
            <w:r>
              <w:rPr>
                <w:sz w:val="24"/>
              </w:rPr>
            </w:r>
            <w:r/>
          </w:p>
        </w:tc>
        <w:tc>
          <w:tcPr>
            <w:tcW w:w="2552" w:type="dxa"/>
            <w:vAlign w:val="center"/>
            <w:textDirection w:val="lrTb"/>
            <w:noWrap w:val="false"/>
          </w:tcPr>
          <w:p>
            <w:pPr>
              <w:pStyle w:val="1032"/>
              <w:tabs>
                <w:tab w:val="left" w:pos="1080" w:leader="none"/>
              </w:tabs>
              <w:rPr>
                <w:sz w:val="24"/>
              </w:rPr>
            </w:pPr>
            <w:r>
              <w:rPr>
                <w:sz w:val="24"/>
              </w:rPr>
              <w:t xml:space="preserve">如有，见第一章《采购邀请》</w:t>
            </w:r>
            <w:r>
              <w:rPr>
                <w:sz w:val="24"/>
              </w:rPr>
            </w:r>
            <w:r/>
          </w:p>
        </w:tc>
        <w:tc>
          <w:tcPr>
            <w:tcW w:w="940" w:type="dxa"/>
            <w:vAlign w:val="center"/>
            <w:textDirection w:val="lrTb"/>
            <w:noWrap w:val="false"/>
          </w:tcPr>
          <w:p>
            <w:pPr>
              <w:pStyle w:val="1032"/>
              <w:tabs>
                <w:tab w:val="left" w:pos="1080" w:leader="none"/>
              </w:tabs>
              <w:rPr>
                <w:sz w:val="24"/>
              </w:rPr>
            </w:pPr>
            <w:r>
              <w:rPr>
                <w:sz w:val="24"/>
              </w:rPr>
              <w:t xml:space="preserve">提供证明文件的电子件或电子证照</w:t>
            </w:r>
            <w:r>
              <w:rPr>
                <w:sz w:val="24"/>
              </w:rPr>
            </w:r>
            <w:r/>
          </w:p>
        </w:tc>
      </w:tr>
    </w:tbl>
    <w:p>
      <w:pPr>
        <w:pStyle w:val="1032"/>
        <w:jc w:val="left"/>
        <w:widowControl/>
        <w:rPr>
          <w:sz w:val="24"/>
        </w:rPr>
      </w:pPr>
      <w:r>
        <w:rPr>
          <w:sz w:val="24"/>
        </w:rPr>
        <w:br w:type="page" w:clear="all"/>
      </w:r>
      <w:r>
        <w:rPr>
          <w:sz w:val="24"/>
        </w:rPr>
      </w:r>
      <w:r/>
    </w:p>
    <w:p>
      <w:pPr>
        <w:pStyle w:val="1032"/>
        <w:numPr>
          <w:ilvl w:val="1"/>
          <w:numId w:val="13"/>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1032"/>
        <w:jc w:val="center"/>
        <w:spacing w:line="360" w:lineRule="auto"/>
        <w:widowControl/>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1663"/>
        <w:gridCol w:w="6170"/>
      </w:tblGrid>
      <w:tr>
        <w:trPr>
          <w:trHeight w:val="300"/>
        </w:trPr>
        <w:tc>
          <w:tcPr>
            <w:tcW w:w="404" w:type="dxa"/>
            <w:vAlign w:val="center"/>
            <w:textDirection w:val="lrTb"/>
            <w:noWrap w:val="false"/>
          </w:tcPr>
          <w:p>
            <w:pPr>
              <w:pStyle w:val="1032"/>
              <w:jc w:val="center"/>
              <w:widowControl/>
              <w:rPr>
                <w:b/>
                <w:sz w:val="24"/>
              </w:rPr>
            </w:pPr>
            <w:r>
              <w:rPr>
                <w:b/>
                <w:sz w:val="24"/>
              </w:rPr>
              <w:t xml:space="preserve">序号</w:t>
            </w:r>
            <w:r>
              <w:rPr>
                <w:b/>
                <w:sz w:val="24"/>
              </w:rPr>
            </w:r>
            <w:r/>
          </w:p>
        </w:tc>
        <w:tc>
          <w:tcPr>
            <w:tcW w:w="976" w:type="dxa"/>
            <w:vAlign w:val="center"/>
            <w:textDirection w:val="lrTb"/>
            <w:noWrap w:val="false"/>
          </w:tcPr>
          <w:p>
            <w:pPr>
              <w:pStyle w:val="1032"/>
              <w:jc w:val="center"/>
              <w:widowControl/>
              <w:rPr>
                <w:b/>
                <w:sz w:val="24"/>
              </w:rPr>
            </w:pPr>
            <w:r>
              <w:rPr>
                <w:b/>
                <w:sz w:val="24"/>
              </w:rPr>
              <w:t xml:space="preserve">审查因素</w:t>
            </w:r>
            <w:r>
              <w:rPr>
                <w:b/>
                <w:sz w:val="24"/>
              </w:rPr>
            </w:r>
            <w:r/>
          </w:p>
        </w:tc>
        <w:tc>
          <w:tcPr>
            <w:tcW w:w="3620" w:type="dxa"/>
            <w:vAlign w:val="center"/>
            <w:textDirection w:val="lrTb"/>
            <w:noWrap w:val="false"/>
          </w:tcPr>
          <w:p>
            <w:pPr>
              <w:pStyle w:val="1032"/>
              <w:jc w:val="center"/>
              <w:widowControl/>
              <w:rPr>
                <w:b/>
                <w:sz w:val="24"/>
              </w:rPr>
            </w:pPr>
            <w:r>
              <w:rPr>
                <w:b/>
                <w:sz w:val="24"/>
              </w:rPr>
              <w:t xml:space="preserve">审查内容</w:t>
            </w:r>
            <w:r>
              <w:rPr>
                <w:b/>
                <w:sz w:val="24"/>
              </w:rPr>
            </w:r>
            <w:r/>
          </w:p>
        </w:tc>
      </w:tr>
      <w:tr>
        <w:trPr>
          <w:trHeight w:val="685"/>
        </w:trPr>
        <w:tc>
          <w:tcPr>
            <w:tcW w:w="404" w:type="dxa"/>
            <w:vAlign w:val="center"/>
            <w:textDirection w:val="lrTb"/>
            <w:noWrap w:val="false"/>
          </w:tcPr>
          <w:p>
            <w:pPr>
              <w:pStyle w:val="1032"/>
              <w:jc w:val="center"/>
              <w:widowControl/>
              <w:rPr>
                <w:sz w:val="24"/>
              </w:rPr>
            </w:pPr>
            <w:r>
              <w:rPr>
                <w:sz w:val="24"/>
              </w:rPr>
              <w:t xml:space="preserve">1</w:t>
            </w:r>
            <w:r>
              <w:rPr>
                <w:sz w:val="24"/>
              </w:rPr>
            </w:r>
            <w:r/>
          </w:p>
        </w:tc>
        <w:tc>
          <w:tcPr>
            <w:tcW w:w="976" w:type="dxa"/>
            <w:vAlign w:val="center"/>
            <w:textDirection w:val="lrTb"/>
            <w:noWrap w:val="false"/>
          </w:tcPr>
          <w:p>
            <w:pPr>
              <w:pStyle w:val="1032"/>
              <w:jc w:val="left"/>
              <w:widowControl/>
              <w:rPr>
                <w:sz w:val="24"/>
              </w:rPr>
            </w:pPr>
            <w:r>
              <w:rPr>
                <w:rFonts w:hint="eastAsia"/>
                <w:sz w:val="24"/>
              </w:rPr>
              <w:t xml:space="preserve">响应函、</w:t>
            </w:r>
            <w:r>
              <w:rPr>
                <w:rFonts w:hint="eastAsia"/>
                <w:sz w:val="24"/>
              </w:rPr>
              <w:t xml:space="preserve">法定代表人资格证明书、授权委托书和政府采购供应商信用承诺书</w:t>
            </w:r>
            <w:r>
              <w:rPr>
                <w:sz w:val="24"/>
              </w:rPr>
            </w:r>
            <w:r/>
          </w:p>
        </w:tc>
        <w:tc>
          <w:tcPr>
            <w:tcW w:w="3620" w:type="dxa"/>
            <w:vAlign w:val="center"/>
            <w:textDirection w:val="lrTb"/>
            <w:noWrap w:val="false"/>
          </w:tcPr>
          <w:p>
            <w:pPr>
              <w:pStyle w:val="1032"/>
              <w:jc w:val="left"/>
              <w:widowControl/>
              <w:rPr>
                <w:sz w:val="24"/>
              </w:rPr>
            </w:pPr>
            <w:r>
              <w:rPr>
                <w:sz w:val="24"/>
              </w:rPr>
              <w:t xml:space="preserve">按磋商文件要求提供</w:t>
            </w:r>
            <w:r>
              <w:rPr>
                <w:rFonts w:hint="eastAsia"/>
                <w:sz w:val="24"/>
              </w:rPr>
              <w:t xml:space="preserve">响应函、</w:t>
            </w:r>
            <w:r>
              <w:rPr>
                <w:rFonts w:hint="eastAsia"/>
                <w:sz w:val="24"/>
              </w:rPr>
              <w:t xml:space="preserve">法定代表人资格证明书和政府采购供应商信用承诺书</w:t>
            </w:r>
            <w:r>
              <w:rPr>
                <w:sz w:val="24"/>
              </w:rPr>
              <w:t xml:space="preserve">；</w:t>
            </w:r>
            <w:r>
              <w:rPr>
                <w:sz w:val="24"/>
              </w:rPr>
            </w:r>
            <w:r/>
          </w:p>
        </w:tc>
      </w:tr>
      <w:tr>
        <w:trPr>
          <w:trHeight w:val="685"/>
        </w:trPr>
        <w:tc>
          <w:tcPr>
            <w:tcW w:w="404" w:type="dxa"/>
            <w:vAlign w:val="center"/>
            <w:textDirection w:val="lrTb"/>
            <w:noWrap w:val="false"/>
          </w:tcPr>
          <w:p>
            <w:pPr>
              <w:pStyle w:val="1032"/>
              <w:jc w:val="center"/>
              <w:widowControl/>
              <w:rPr>
                <w:sz w:val="24"/>
              </w:rPr>
            </w:pPr>
            <w:r>
              <w:rPr>
                <w:sz w:val="24"/>
              </w:rPr>
              <w:t xml:space="preserve">2</w:t>
            </w:r>
            <w:r>
              <w:rPr>
                <w:sz w:val="24"/>
              </w:rPr>
            </w:r>
            <w:r/>
          </w:p>
        </w:tc>
        <w:tc>
          <w:tcPr>
            <w:tcW w:w="976" w:type="dxa"/>
            <w:vAlign w:val="center"/>
            <w:textDirection w:val="lrTb"/>
            <w:noWrap w:val="false"/>
          </w:tcPr>
          <w:p>
            <w:pPr>
              <w:pStyle w:val="1032"/>
              <w:jc w:val="left"/>
              <w:widowControl/>
              <w:rPr>
                <w:sz w:val="24"/>
              </w:rPr>
            </w:pPr>
            <w:r>
              <w:rPr>
                <w:sz w:val="24"/>
              </w:rPr>
              <w:t xml:space="preserve">响应完整性</w:t>
            </w:r>
            <w:r>
              <w:rPr>
                <w:sz w:val="24"/>
              </w:rPr>
            </w:r>
            <w:r/>
          </w:p>
        </w:tc>
        <w:tc>
          <w:tcPr>
            <w:tcW w:w="3620" w:type="dxa"/>
            <w:vAlign w:val="center"/>
            <w:textDirection w:val="lrTb"/>
            <w:noWrap w:val="false"/>
          </w:tcPr>
          <w:p>
            <w:pPr>
              <w:pStyle w:val="1032"/>
              <w:jc w:val="left"/>
              <w:widowControl/>
              <w:rPr>
                <w:sz w:val="24"/>
              </w:rPr>
            </w:pPr>
            <w:r>
              <w:rPr>
                <w:rFonts w:hint="eastAsia"/>
                <w:sz w:val="24"/>
              </w:rPr>
              <w:t xml:space="preserve">未</w:t>
            </w:r>
            <w:r>
              <w:rPr>
                <w:sz w:val="24"/>
              </w:rPr>
              <w:t xml:space="preserve">将一个采购包中的内容拆开响应；</w:t>
            </w:r>
            <w:r>
              <w:rPr>
                <w:sz w:val="24"/>
              </w:rPr>
            </w:r>
            <w:r/>
          </w:p>
        </w:tc>
      </w:tr>
      <w:tr>
        <w:trPr>
          <w:trHeight w:val="685"/>
        </w:trPr>
        <w:tc>
          <w:tcPr>
            <w:tcW w:w="404" w:type="dxa"/>
            <w:vAlign w:val="center"/>
            <w:textDirection w:val="lrTb"/>
            <w:noWrap w:val="false"/>
          </w:tcPr>
          <w:p>
            <w:pPr>
              <w:pStyle w:val="1032"/>
              <w:jc w:val="center"/>
              <w:widowControl/>
              <w:rPr>
                <w:sz w:val="24"/>
              </w:rPr>
            </w:pPr>
            <w:r>
              <w:rPr>
                <w:sz w:val="24"/>
              </w:rPr>
              <w:t xml:space="preserve">3</w:t>
            </w:r>
            <w:r>
              <w:rPr>
                <w:sz w:val="24"/>
              </w:rPr>
            </w:r>
            <w:r/>
          </w:p>
        </w:tc>
        <w:tc>
          <w:tcPr>
            <w:tcW w:w="976" w:type="dxa"/>
            <w:vAlign w:val="center"/>
            <w:textDirection w:val="lrTb"/>
            <w:noWrap w:val="false"/>
          </w:tcPr>
          <w:p>
            <w:pPr>
              <w:pStyle w:val="1032"/>
              <w:jc w:val="left"/>
              <w:widowControl/>
              <w:rPr>
                <w:sz w:val="24"/>
              </w:rPr>
            </w:pPr>
            <w:r>
              <w:rPr>
                <w:sz w:val="24"/>
              </w:rPr>
              <w:t xml:space="preserve">响应报价</w:t>
            </w:r>
            <w:r>
              <w:rPr>
                <w:sz w:val="24"/>
              </w:rPr>
            </w:r>
            <w:r/>
          </w:p>
        </w:tc>
        <w:tc>
          <w:tcPr>
            <w:tcW w:w="3620" w:type="dxa"/>
            <w:vAlign w:val="center"/>
            <w:textDirection w:val="lrTb"/>
            <w:noWrap w:val="false"/>
          </w:tcPr>
          <w:p>
            <w:pPr>
              <w:pStyle w:val="1032"/>
              <w:jc w:val="left"/>
              <w:widowControl/>
              <w:rPr>
                <w:sz w:val="24"/>
              </w:rPr>
            </w:pPr>
            <w:r>
              <w:rPr>
                <w:sz w:val="24"/>
              </w:rPr>
              <w:t xml:space="preserve">响应报价</w:t>
            </w:r>
            <w:r>
              <w:rPr>
                <w:rFonts w:hint="eastAsia"/>
                <w:sz w:val="24"/>
              </w:rPr>
              <w:t xml:space="preserve">未</w:t>
            </w:r>
            <w:r>
              <w:rPr>
                <w:sz w:val="24"/>
              </w:rPr>
              <w:t xml:space="preserve">超过磋商文件中规定的项目/采购包预算金额或者项目/采购包最高限价</w:t>
            </w:r>
            <w:r>
              <w:rPr>
                <w:sz w:val="24"/>
              </w:rPr>
              <w:t xml:space="preserve">；</w:t>
            </w:r>
            <w:r>
              <w:rPr>
                <w:sz w:val="24"/>
              </w:rPr>
            </w:r>
            <w:r/>
          </w:p>
        </w:tc>
      </w:tr>
      <w:tr>
        <w:trPr>
          <w:trHeight w:val="685"/>
        </w:trPr>
        <w:tc>
          <w:tcPr>
            <w:tcW w:w="404" w:type="dxa"/>
            <w:vAlign w:val="center"/>
            <w:textDirection w:val="lrTb"/>
            <w:noWrap w:val="false"/>
          </w:tcPr>
          <w:p>
            <w:pPr>
              <w:pStyle w:val="1032"/>
              <w:jc w:val="center"/>
              <w:widowControl/>
              <w:rPr>
                <w:sz w:val="24"/>
              </w:rPr>
            </w:pPr>
            <w:r>
              <w:rPr>
                <w:sz w:val="24"/>
              </w:rPr>
              <w:t xml:space="preserve">4</w:t>
            </w:r>
            <w:r>
              <w:rPr>
                <w:sz w:val="24"/>
              </w:rPr>
            </w:r>
            <w:r/>
          </w:p>
        </w:tc>
        <w:tc>
          <w:tcPr>
            <w:tcW w:w="976" w:type="dxa"/>
            <w:vAlign w:val="center"/>
            <w:textDirection w:val="lrTb"/>
            <w:noWrap w:val="false"/>
          </w:tcPr>
          <w:p>
            <w:pPr>
              <w:pStyle w:val="1032"/>
              <w:jc w:val="left"/>
              <w:widowControl/>
              <w:rPr>
                <w:sz w:val="24"/>
              </w:rPr>
            </w:pPr>
            <w:r>
              <w:rPr>
                <w:sz w:val="24"/>
              </w:rPr>
              <w:t xml:space="preserve">报价唯一性</w:t>
            </w:r>
            <w:r>
              <w:rPr>
                <w:sz w:val="24"/>
              </w:rPr>
            </w:r>
            <w:r/>
          </w:p>
        </w:tc>
        <w:tc>
          <w:tcPr>
            <w:tcW w:w="3620" w:type="dxa"/>
            <w:vAlign w:val="center"/>
            <w:textDirection w:val="lrTb"/>
            <w:noWrap w:val="false"/>
          </w:tcPr>
          <w:p>
            <w:pPr>
              <w:pStyle w:val="1032"/>
              <w:jc w:val="left"/>
              <w:widowControl/>
              <w:rPr>
                <w:sz w:val="24"/>
              </w:rPr>
            </w:pPr>
            <w:r>
              <w:rPr>
                <w:sz w:val="24"/>
              </w:rPr>
              <w:t xml:space="preserve">响应文件</w:t>
            </w:r>
            <w:r>
              <w:rPr>
                <w:rFonts w:hint="eastAsia"/>
                <w:sz w:val="24"/>
              </w:rPr>
              <w:t xml:space="preserve">未</w:t>
            </w:r>
            <w:r>
              <w:rPr>
                <w:rFonts w:hint="eastAsia"/>
                <w:sz w:val="24"/>
              </w:rPr>
              <w:t xml:space="preserve">出现可选择性或可调整的报价（磋商文件另有规定的除外）</w:t>
            </w:r>
            <w:r>
              <w:rPr>
                <w:sz w:val="24"/>
              </w:rPr>
              <w:t xml:space="preserve">；</w:t>
            </w:r>
            <w:r>
              <w:rPr>
                <w:sz w:val="24"/>
              </w:rPr>
            </w:r>
            <w:r/>
          </w:p>
        </w:tc>
      </w:tr>
      <w:tr>
        <w:trPr>
          <w:trHeight w:val="685"/>
        </w:trPr>
        <w:tc>
          <w:tcPr>
            <w:tcW w:w="404" w:type="dxa"/>
            <w:vAlign w:val="center"/>
            <w:textDirection w:val="lrTb"/>
            <w:noWrap w:val="false"/>
          </w:tcPr>
          <w:p>
            <w:pPr>
              <w:pStyle w:val="1032"/>
              <w:jc w:val="center"/>
              <w:widowControl/>
              <w:rPr>
                <w:sz w:val="24"/>
              </w:rPr>
            </w:pPr>
            <w:r>
              <w:rPr>
                <w:sz w:val="24"/>
              </w:rPr>
              <w:t xml:space="preserve">5</w:t>
            </w:r>
            <w:r>
              <w:rPr>
                <w:sz w:val="24"/>
              </w:rPr>
            </w:r>
            <w:r/>
          </w:p>
        </w:tc>
        <w:tc>
          <w:tcPr>
            <w:tcW w:w="976" w:type="dxa"/>
            <w:vAlign w:val="center"/>
            <w:textDirection w:val="lrTb"/>
            <w:noWrap w:val="false"/>
          </w:tcPr>
          <w:p>
            <w:pPr>
              <w:pStyle w:val="1032"/>
              <w:jc w:val="left"/>
              <w:widowControl/>
              <w:rPr>
                <w:sz w:val="24"/>
              </w:rPr>
            </w:pPr>
            <w:r>
              <w:rPr>
                <w:sz w:val="24"/>
              </w:rPr>
              <w:t xml:space="preserve">响应有效期</w:t>
            </w:r>
            <w:r>
              <w:rPr>
                <w:sz w:val="24"/>
              </w:rPr>
            </w:r>
            <w:r/>
          </w:p>
        </w:tc>
        <w:tc>
          <w:tcPr>
            <w:tcW w:w="3620" w:type="dxa"/>
            <w:vAlign w:val="center"/>
            <w:textDirection w:val="lrTb"/>
            <w:noWrap w:val="false"/>
          </w:tcPr>
          <w:p>
            <w:pPr>
              <w:pStyle w:val="1032"/>
              <w:jc w:val="left"/>
              <w:widowControl/>
              <w:rPr>
                <w:sz w:val="24"/>
              </w:rPr>
            </w:pPr>
            <w:r>
              <w:rPr>
                <w:sz w:val="24"/>
              </w:rPr>
              <w:t xml:space="preserve">响应文件中承诺的响应有效期</w:t>
            </w:r>
            <w:r>
              <w:rPr>
                <w:rFonts w:hint="eastAsia"/>
                <w:sz w:val="24"/>
              </w:rPr>
              <w:t xml:space="preserve">满足</w:t>
            </w:r>
            <w:r>
              <w:rPr>
                <w:sz w:val="24"/>
              </w:rPr>
              <w:t xml:space="preserve">磋商文件中载明的响应有效期的；</w:t>
            </w:r>
            <w:r>
              <w:rPr>
                <w:sz w:val="24"/>
              </w:rPr>
            </w:r>
            <w:r/>
          </w:p>
        </w:tc>
      </w:tr>
      <w:tr>
        <w:trPr>
          <w:trHeight w:val="685"/>
        </w:trPr>
        <w:tc>
          <w:tcPr>
            <w:tcW w:w="404" w:type="dxa"/>
            <w:vAlign w:val="center"/>
            <w:textDirection w:val="lrTb"/>
            <w:noWrap w:val="false"/>
          </w:tcPr>
          <w:p>
            <w:pPr>
              <w:pStyle w:val="1032"/>
              <w:jc w:val="center"/>
              <w:widowControl/>
              <w:rPr>
                <w:sz w:val="24"/>
              </w:rPr>
            </w:pPr>
            <w:r>
              <w:rPr>
                <w:sz w:val="24"/>
              </w:rPr>
              <w:t xml:space="preserve">6</w:t>
            </w:r>
            <w:r>
              <w:rPr>
                <w:sz w:val="24"/>
              </w:rPr>
            </w:r>
            <w:r/>
          </w:p>
        </w:tc>
        <w:tc>
          <w:tcPr>
            <w:tcW w:w="976" w:type="dxa"/>
            <w:vAlign w:val="center"/>
            <w:textDirection w:val="lrTb"/>
            <w:noWrap w:val="false"/>
          </w:tcPr>
          <w:p>
            <w:pPr>
              <w:pStyle w:val="1032"/>
              <w:jc w:val="left"/>
              <w:widowControl/>
              <w:rPr>
                <w:sz w:val="24"/>
              </w:rPr>
            </w:pPr>
            <w:r>
              <w:rPr>
                <w:sz w:val="24"/>
              </w:rPr>
              <w:t xml:space="preserve">签署、加盖公章</w:t>
            </w:r>
            <w:r>
              <w:rPr>
                <w:sz w:val="24"/>
              </w:rPr>
            </w:r>
            <w:r/>
          </w:p>
        </w:tc>
        <w:tc>
          <w:tcPr>
            <w:tcW w:w="3620" w:type="dxa"/>
            <w:vAlign w:val="center"/>
            <w:textDirection w:val="lrTb"/>
            <w:noWrap w:val="false"/>
          </w:tcPr>
          <w:p>
            <w:pPr>
              <w:pStyle w:val="1032"/>
              <w:jc w:val="left"/>
              <w:widowControl/>
              <w:rPr>
                <w:sz w:val="24"/>
              </w:rPr>
            </w:pPr>
            <w:r>
              <w:rPr>
                <w:sz w:val="24"/>
              </w:rPr>
              <w:t xml:space="preserve">按照磋商文件要求签署、加盖公章的；</w:t>
            </w:r>
            <w:r>
              <w:rPr>
                <w:sz w:val="24"/>
              </w:rPr>
            </w:r>
            <w:r/>
          </w:p>
        </w:tc>
      </w:tr>
      <w:tr>
        <w:trPr>
          <w:trHeight w:val="685"/>
        </w:trPr>
        <w:tc>
          <w:tcPr>
            <w:tcW w:w="404" w:type="dxa"/>
            <w:vAlign w:val="center"/>
            <w:textDirection w:val="lrTb"/>
            <w:noWrap w:val="false"/>
          </w:tcPr>
          <w:p>
            <w:pPr>
              <w:pStyle w:val="1032"/>
              <w:jc w:val="center"/>
              <w:widowControl/>
              <w:rPr>
                <w:sz w:val="24"/>
              </w:rPr>
            </w:pPr>
            <w:r>
              <w:rPr>
                <w:rFonts w:hint="eastAsia"/>
                <w:sz w:val="24"/>
              </w:rPr>
              <w:t xml:space="preserve">7</w:t>
            </w:r>
            <w:r>
              <w:rPr>
                <w:sz w:val="24"/>
              </w:rPr>
            </w:r>
            <w:r/>
          </w:p>
        </w:tc>
        <w:tc>
          <w:tcPr>
            <w:tcW w:w="976" w:type="dxa"/>
            <w:vAlign w:val="center"/>
            <w:textDirection w:val="lrTb"/>
            <w:noWrap w:val="false"/>
          </w:tcPr>
          <w:p>
            <w:pPr>
              <w:pStyle w:val="1032"/>
              <w:jc w:val="left"/>
              <w:widowControl/>
              <w:rPr>
                <w:sz w:val="24"/>
              </w:rPr>
            </w:pPr>
            <w:r>
              <w:rPr>
                <w:rFonts w:hint="eastAsia"/>
                <w:sz w:val="24"/>
              </w:rPr>
              <w:t xml:space="preserve">实质性格式</w:t>
            </w:r>
            <w:r>
              <w:rPr>
                <w:sz w:val="24"/>
              </w:rPr>
            </w:r>
            <w:r/>
          </w:p>
        </w:tc>
        <w:tc>
          <w:tcPr>
            <w:tcW w:w="3620" w:type="dxa"/>
            <w:vAlign w:val="center"/>
            <w:textDirection w:val="lrTb"/>
            <w:noWrap w:val="false"/>
          </w:tcPr>
          <w:p>
            <w:pPr>
              <w:pStyle w:val="1032"/>
              <w:jc w:val="left"/>
              <w:widowControl/>
              <w:rPr>
                <w:sz w:val="24"/>
              </w:rPr>
            </w:pPr>
            <w:r>
              <w:rPr>
                <w:rFonts w:hint="eastAsia"/>
                <w:sz w:val="24"/>
              </w:rPr>
              <w:t xml:space="preserve">标记为“</w:t>
            </w:r>
            <w:r>
              <w:rPr>
                <w:sz w:val="24"/>
              </w:rPr>
              <w:t xml:space="preserve">实质性格式</w:t>
            </w:r>
            <w:r>
              <w:rPr>
                <w:rFonts w:hint="eastAsia"/>
                <w:sz w:val="24"/>
              </w:rPr>
              <w:t xml:space="preserve">”</w:t>
            </w:r>
            <w:r>
              <w:rPr>
                <w:sz w:val="24"/>
              </w:rPr>
              <w:t xml:space="preserve">的</w:t>
            </w:r>
            <w:r>
              <w:rPr>
                <w:rFonts w:hint="eastAsia"/>
                <w:sz w:val="24"/>
              </w:rPr>
              <w:t xml:space="preserve">文件均按</w:t>
            </w:r>
            <w:r>
              <w:rPr>
                <w:sz w:val="24"/>
              </w:rPr>
              <w:t xml:space="preserve">磋商文件</w:t>
            </w:r>
            <w:r>
              <w:rPr>
                <w:rFonts w:hint="eastAsia"/>
                <w:sz w:val="24"/>
              </w:rPr>
              <w:t xml:space="preserve">要求提供；</w:t>
            </w:r>
            <w:r>
              <w:rPr>
                <w:sz w:val="24"/>
              </w:rPr>
            </w:r>
            <w:r/>
          </w:p>
        </w:tc>
      </w:tr>
      <w:tr>
        <w:trPr>
          <w:trHeight w:val="685"/>
        </w:trPr>
        <w:tc>
          <w:tcPr>
            <w:tcW w:w="404" w:type="dxa"/>
            <w:vAlign w:val="center"/>
            <w:textDirection w:val="lrTb"/>
            <w:noWrap w:val="false"/>
          </w:tcPr>
          <w:p>
            <w:pPr>
              <w:pStyle w:val="1032"/>
              <w:jc w:val="center"/>
              <w:widowControl/>
              <w:rPr>
                <w:sz w:val="24"/>
              </w:rPr>
            </w:pPr>
            <w:r>
              <w:rPr>
                <w:sz w:val="24"/>
              </w:rPr>
              <w:t xml:space="preserve">8</w:t>
            </w:r>
            <w:r>
              <w:rPr>
                <w:sz w:val="24"/>
              </w:rPr>
            </w:r>
            <w:r/>
          </w:p>
        </w:tc>
        <w:tc>
          <w:tcPr>
            <w:tcW w:w="976" w:type="dxa"/>
            <w:vAlign w:val="center"/>
            <w:textDirection w:val="lrTb"/>
            <w:noWrap w:val="false"/>
          </w:tcPr>
          <w:p>
            <w:pPr>
              <w:pStyle w:val="1032"/>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3620" w:type="dxa"/>
            <w:vAlign w:val="center"/>
            <w:textDirection w:val="lrTb"/>
            <w:noWrap w:val="false"/>
          </w:tcPr>
          <w:p>
            <w:pPr>
              <w:pStyle w:val="1032"/>
              <w:jc w:val="left"/>
              <w:widowControl/>
              <w:rPr>
                <w:sz w:val="24"/>
              </w:rPr>
            </w:pPr>
            <w:r>
              <w:rPr>
                <w:rFonts w:hint="eastAsia" w:ascii="Times New Roman" w:hAnsi="Times New Roman" w:eastAsia="宋体" w:cs="Times New Roman"/>
                <w:sz w:val="24"/>
              </w:rPr>
              <w:t xml:space="preserve">响应文件满足磋商文件第五章《采购需求》中★号条款要求的；</w:t>
            </w:r>
            <w:r>
              <w:rPr>
                <w:sz w:val="24"/>
              </w:rPr>
            </w:r>
            <w:r/>
          </w:p>
        </w:tc>
      </w:tr>
      <w:tr>
        <w:trPr>
          <w:trHeight w:val="685"/>
        </w:trPr>
        <w:tc>
          <w:tcPr>
            <w:tcW w:w="404" w:type="dxa"/>
            <w:vAlign w:val="center"/>
            <w:textDirection w:val="lrTb"/>
            <w:noWrap w:val="false"/>
          </w:tcPr>
          <w:p>
            <w:pPr>
              <w:pStyle w:val="1032"/>
              <w:jc w:val="center"/>
              <w:widowControl/>
              <w:rPr>
                <w:sz w:val="24"/>
              </w:rPr>
            </w:pPr>
            <w:r>
              <w:rPr>
                <w:sz w:val="24"/>
              </w:rPr>
              <w:t xml:space="preserve">9</w:t>
            </w:r>
            <w:r>
              <w:rPr>
                <w:sz w:val="24"/>
              </w:rPr>
            </w:r>
            <w:r/>
          </w:p>
        </w:tc>
        <w:tc>
          <w:tcPr>
            <w:tcW w:w="976" w:type="dxa"/>
            <w:vAlign w:val="center"/>
            <w:textDirection w:val="lrTb"/>
            <w:noWrap w:val="false"/>
          </w:tcPr>
          <w:p>
            <w:pPr>
              <w:pStyle w:val="1032"/>
              <w:jc w:val="left"/>
              <w:widowControl/>
              <w:rPr>
                <w:sz w:val="24"/>
              </w:rPr>
            </w:pPr>
            <w:r>
              <w:rPr>
                <w:sz w:val="24"/>
              </w:rPr>
              <w:t xml:space="preserve">分包承担主体资质（如有）</w:t>
            </w:r>
            <w:r>
              <w:rPr>
                <w:sz w:val="24"/>
              </w:rPr>
            </w:r>
            <w:r/>
          </w:p>
        </w:tc>
        <w:tc>
          <w:tcPr>
            <w:tcW w:w="3620" w:type="dxa"/>
            <w:vAlign w:val="center"/>
            <w:textDirection w:val="lrTb"/>
            <w:noWrap w:val="false"/>
          </w:tcPr>
          <w:p>
            <w:pPr>
              <w:pStyle w:val="1032"/>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404" w:type="dxa"/>
            <w:vAlign w:val="center"/>
            <w:textDirection w:val="lrTb"/>
            <w:noWrap w:val="false"/>
          </w:tcPr>
          <w:p>
            <w:pPr>
              <w:pStyle w:val="1032"/>
              <w:jc w:val="center"/>
              <w:widowControl/>
              <w:rPr>
                <w:sz w:val="24"/>
              </w:rPr>
            </w:pPr>
            <w:r>
              <w:rPr>
                <w:sz w:val="24"/>
              </w:rPr>
              <w:t xml:space="preserve">10</w:t>
            </w:r>
            <w:r>
              <w:rPr>
                <w:sz w:val="24"/>
              </w:rPr>
            </w:r>
            <w:r/>
          </w:p>
        </w:tc>
        <w:tc>
          <w:tcPr>
            <w:tcW w:w="976" w:type="dxa"/>
            <w:vAlign w:val="center"/>
            <w:textDirection w:val="lrTb"/>
            <w:noWrap w:val="false"/>
          </w:tcPr>
          <w:p>
            <w:pPr>
              <w:pStyle w:val="1032"/>
              <w:jc w:val="left"/>
              <w:widowControl/>
              <w:rPr>
                <w:sz w:val="24"/>
              </w:rPr>
            </w:pPr>
            <w:r>
              <w:rPr>
                <w:sz w:val="24"/>
              </w:rPr>
              <w:t xml:space="preserve">分包意向协议</w:t>
            </w:r>
            <w:r>
              <w:rPr>
                <w:sz w:val="24"/>
              </w:rPr>
            </w:r>
            <w:r/>
          </w:p>
          <w:p>
            <w:pPr>
              <w:pStyle w:val="1032"/>
              <w:jc w:val="left"/>
              <w:widowControl/>
              <w:rPr>
                <w:sz w:val="24"/>
              </w:rPr>
            </w:pPr>
            <w:r>
              <w:rPr>
                <w:sz w:val="24"/>
              </w:rPr>
              <w:t xml:space="preserve">（如有）</w:t>
            </w:r>
            <w:r>
              <w:rPr>
                <w:sz w:val="24"/>
              </w:rPr>
            </w:r>
            <w:r/>
          </w:p>
        </w:tc>
        <w:tc>
          <w:tcPr>
            <w:tcW w:w="3620" w:type="dxa"/>
            <w:vAlign w:val="center"/>
            <w:textDirection w:val="lrTb"/>
            <w:noWrap w:val="false"/>
          </w:tcPr>
          <w:p>
            <w:pPr>
              <w:pStyle w:val="1032"/>
              <w:jc w:val="left"/>
              <w:widowControl/>
              <w:rPr>
                <w:sz w:val="24"/>
              </w:rPr>
            </w:pPr>
            <w:r>
              <w:rPr>
                <w:sz w:val="24"/>
              </w:rPr>
              <w:t xml:space="preserve">按磋商文件规定签订并提供分包意向协议原件的电子件的；</w:t>
            </w:r>
            <w:r>
              <w:rPr>
                <w:rFonts w:hint="eastAsia"/>
                <w:sz w:val="24"/>
              </w:rPr>
              <w:t xml:space="preserve">（如有）</w:t>
            </w:r>
            <w:r>
              <w:rPr>
                <w:sz w:val="24"/>
              </w:rPr>
            </w:r>
            <w:r/>
          </w:p>
        </w:tc>
      </w:tr>
      <w:tr>
        <w:trPr>
          <w:trHeight w:val="685"/>
        </w:trPr>
        <w:tc>
          <w:tcPr>
            <w:tcW w:w="404" w:type="dxa"/>
            <w:vAlign w:val="center"/>
            <w:textDirection w:val="lrTb"/>
            <w:noWrap w:val="false"/>
          </w:tcPr>
          <w:p>
            <w:pPr>
              <w:pStyle w:val="1032"/>
              <w:jc w:val="center"/>
              <w:widowControl/>
              <w:rPr>
                <w:sz w:val="24"/>
              </w:rPr>
            </w:pPr>
            <w:r>
              <w:rPr>
                <w:sz w:val="24"/>
              </w:rPr>
              <w:t xml:space="preserve">11</w:t>
            </w:r>
            <w:r>
              <w:rPr>
                <w:sz w:val="24"/>
              </w:rPr>
            </w:r>
            <w:r/>
          </w:p>
        </w:tc>
        <w:tc>
          <w:tcPr>
            <w:tcW w:w="976" w:type="dxa"/>
            <w:vAlign w:val="center"/>
            <w:textDirection w:val="lrTb"/>
            <w:noWrap w:val="false"/>
          </w:tcPr>
          <w:p>
            <w:pPr>
              <w:pStyle w:val="1032"/>
              <w:jc w:val="left"/>
              <w:widowControl/>
              <w:rPr>
                <w:sz w:val="24"/>
              </w:rPr>
            </w:pPr>
            <w:r>
              <w:rPr>
                <w:sz w:val="24"/>
              </w:rPr>
              <w:t xml:space="preserve">报价的修正（如有）</w:t>
            </w:r>
            <w:r>
              <w:rPr>
                <w:sz w:val="24"/>
              </w:rPr>
            </w:r>
            <w:r/>
          </w:p>
        </w:tc>
        <w:tc>
          <w:tcPr>
            <w:tcW w:w="3620" w:type="dxa"/>
            <w:vAlign w:val="center"/>
            <w:textDirection w:val="lrTb"/>
            <w:noWrap w:val="false"/>
          </w:tcPr>
          <w:p>
            <w:pPr>
              <w:pStyle w:val="1032"/>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rPr>
                <w:sz w:val="24"/>
              </w:rPr>
            </w:r>
            <w:r/>
          </w:p>
        </w:tc>
      </w:tr>
      <w:tr>
        <w:trPr>
          <w:trHeight w:val="685"/>
        </w:trPr>
        <w:tc>
          <w:tcPr>
            <w:tcW w:w="404" w:type="dxa"/>
            <w:vAlign w:val="center"/>
            <w:textDirection w:val="lrTb"/>
            <w:noWrap w:val="false"/>
          </w:tcPr>
          <w:p>
            <w:pPr>
              <w:pStyle w:val="1032"/>
              <w:jc w:val="center"/>
              <w:widowControl/>
              <w:rPr>
                <w:sz w:val="24"/>
              </w:rPr>
            </w:pPr>
            <w:r>
              <w:rPr>
                <w:sz w:val="24"/>
              </w:rPr>
              <w:t xml:space="preserve">1</w:t>
            </w:r>
            <w:r>
              <w:rPr>
                <w:rFonts w:hint="eastAsia"/>
                <w:sz w:val="24"/>
              </w:rPr>
              <w:t xml:space="preserve">2</w:t>
            </w:r>
            <w:r>
              <w:rPr>
                <w:sz w:val="24"/>
              </w:rPr>
            </w:r>
            <w:r/>
          </w:p>
        </w:tc>
        <w:tc>
          <w:tcPr>
            <w:tcW w:w="976" w:type="dxa"/>
            <w:vAlign w:val="center"/>
            <w:textDirection w:val="lrTb"/>
            <w:noWrap w:val="false"/>
          </w:tcPr>
          <w:p>
            <w:pPr>
              <w:pStyle w:val="1032"/>
              <w:jc w:val="left"/>
              <w:widowControl/>
              <w:rPr>
                <w:sz w:val="24"/>
              </w:rPr>
            </w:pPr>
            <w:r>
              <w:rPr>
                <w:sz w:val="24"/>
              </w:rPr>
              <w:t xml:space="preserve">进口产品</w:t>
            </w:r>
            <w:r>
              <w:rPr>
                <w:sz w:val="24"/>
              </w:rPr>
            </w:r>
            <w:r/>
          </w:p>
          <w:p>
            <w:pPr>
              <w:pStyle w:val="1032"/>
              <w:jc w:val="left"/>
              <w:widowControl/>
              <w:rPr>
                <w:sz w:val="24"/>
              </w:rPr>
            </w:pPr>
            <w:r>
              <w:rPr>
                <w:sz w:val="24"/>
              </w:rPr>
              <w:t xml:space="preserve">（如有）</w:t>
            </w:r>
            <w:r>
              <w:rPr>
                <w:sz w:val="24"/>
              </w:rPr>
            </w:r>
            <w:r/>
          </w:p>
        </w:tc>
        <w:tc>
          <w:tcPr>
            <w:tcW w:w="3620" w:type="dxa"/>
            <w:vAlign w:val="center"/>
            <w:textDirection w:val="lrTb"/>
            <w:noWrap w:val="false"/>
          </w:tcPr>
          <w:p>
            <w:pPr>
              <w:pStyle w:val="1032"/>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sz w:val="24"/>
              </w:rPr>
            </w:r>
            <w:r/>
          </w:p>
        </w:tc>
      </w:tr>
      <w:tr>
        <w:trPr>
          <w:trHeight w:val="685"/>
        </w:trPr>
        <w:tc>
          <w:tcPr>
            <w:tcW w:w="404" w:type="dxa"/>
            <w:vAlign w:val="center"/>
            <w:textDirection w:val="lrTb"/>
            <w:noWrap w:val="false"/>
          </w:tcPr>
          <w:p>
            <w:pPr>
              <w:pStyle w:val="1032"/>
              <w:jc w:val="center"/>
              <w:widowControl/>
              <w:rPr>
                <w:sz w:val="24"/>
              </w:rPr>
            </w:pPr>
            <w:r>
              <w:rPr>
                <w:sz w:val="24"/>
              </w:rPr>
              <w:t xml:space="preserve">1</w:t>
            </w:r>
            <w:r>
              <w:rPr>
                <w:rFonts w:hint="eastAsia"/>
                <w:sz w:val="24"/>
              </w:rPr>
              <w:t xml:space="preserve">3</w:t>
            </w:r>
            <w:r>
              <w:rPr>
                <w:sz w:val="24"/>
              </w:rPr>
            </w:r>
            <w:r/>
          </w:p>
        </w:tc>
        <w:tc>
          <w:tcPr>
            <w:tcW w:w="976" w:type="dxa"/>
            <w:vAlign w:val="center"/>
            <w:textDirection w:val="lrTb"/>
            <w:noWrap w:val="false"/>
          </w:tcPr>
          <w:p>
            <w:pPr>
              <w:pStyle w:val="1032"/>
              <w:jc w:val="left"/>
              <w:widowControl/>
              <w:rPr>
                <w:sz w:val="24"/>
              </w:rPr>
            </w:pPr>
            <w:r>
              <w:rPr>
                <w:sz w:val="24"/>
              </w:rPr>
              <w:t xml:space="preserve">国家有关部门对供应商的响应产品有强制性规定或要求的</w:t>
            </w:r>
            <w:r>
              <w:rPr>
                <w:sz w:val="24"/>
              </w:rPr>
            </w:r>
            <w:r/>
          </w:p>
        </w:tc>
        <w:tc>
          <w:tcPr>
            <w:tcW w:w="3620" w:type="dxa"/>
            <w:vAlign w:val="center"/>
            <w:textDirection w:val="lrTb"/>
            <w:noWrap w:val="false"/>
          </w:tcPr>
          <w:p>
            <w:pPr>
              <w:pStyle w:val="1032"/>
              <w:jc w:val="left"/>
              <w:widowControl/>
              <w:rPr>
                <w:sz w:val="24"/>
              </w:rPr>
            </w:pPr>
            <w:r>
              <w:rPr>
                <w:sz w:val="24"/>
              </w:rPr>
              <w:t xml:space="preserve">国家有关部门对供应商的响应产品有强制性规定或要求的（如相应技术、安全、节能和环保等），供应商的响应产品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1032"/>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p>
            <w:pPr>
              <w:pStyle w:val="1032"/>
              <w:jc w:val="left"/>
              <w:widowControl/>
              <w:rPr>
                <w:sz w:val="24"/>
              </w:rPr>
            </w:pPr>
            <w:r>
              <w:rPr>
                <w:rFonts w:hint="eastAsia"/>
                <w:sz w:val="24"/>
              </w:rPr>
              <w:t xml:space="preserve">2）</w:t>
            </w:r>
            <w:r>
              <w:rPr>
                <w:sz w:val="24"/>
              </w:rPr>
              <w:t xml:space="preserve">响应产品如涉及计算机信息系统安全专用产品的，须</w:t>
            </w:r>
            <w:r>
              <w:rPr>
                <w:rFonts w:hint="eastAsia"/>
                <w:sz w:val="24"/>
              </w:rPr>
              <w:t xml:space="preserve">提供</w:t>
            </w:r>
            <w:r>
              <w:rPr>
                <w:sz w:val="24"/>
              </w:rPr>
              <w:t xml:space="preserve">公安部颁发的计算机信息系统安全专用产品销售许可证；</w:t>
            </w:r>
            <w:r>
              <w:rPr>
                <w:sz w:val="24"/>
              </w:rPr>
            </w:r>
            <w:r/>
          </w:p>
          <w:p>
            <w:pPr>
              <w:pStyle w:val="1032"/>
              <w:jc w:val="left"/>
              <w:widowControl/>
              <w:rPr>
                <w:sz w:val="24"/>
              </w:rPr>
            </w:pPr>
            <w:r>
              <w:rPr>
                <w:sz w:val="24"/>
              </w:rPr>
              <w:t xml:space="preserve">3</w:t>
            </w:r>
            <w:r>
              <w:rPr>
                <w:rFonts w:hint="eastAsia"/>
                <w:sz w:val="24"/>
              </w:rPr>
              <w:t xml:space="preserve">）</w:t>
            </w:r>
            <w:r>
              <w:rPr>
                <w:sz w:val="24"/>
              </w:rPr>
              <w:t xml:space="preserve">响应产品如有属于开展国家信息安全产品认证产品范围的，须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rPr>
                <w:sz w:val="24"/>
              </w:rPr>
            </w:r>
            <w:r/>
          </w:p>
          <w:p>
            <w:pPr>
              <w:pStyle w:val="1032"/>
              <w:jc w:val="left"/>
              <w:widowControl/>
              <w:rPr>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sz w:val="24"/>
              </w:rPr>
            </w:r>
            <w:r/>
          </w:p>
        </w:tc>
      </w:tr>
      <w:tr>
        <w:trPr>
          <w:trHeight w:val="685"/>
        </w:trPr>
        <w:tc>
          <w:tcPr>
            <w:tcW w:w="404" w:type="dxa"/>
            <w:vAlign w:val="center"/>
            <w:textDirection w:val="lrTb"/>
            <w:noWrap w:val="false"/>
          </w:tcPr>
          <w:p>
            <w:pPr>
              <w:pStyle w:val="1032"/>
              <w:jc w:val="center"/>
              <w:widowControl/>
              <w:rPr>
                <w:sz w:val="24"/>
              </w:rPr>
            </w:pPr>
            <w:r>
              <w:rPr>
                <w:sz w:val="24"/>
              </w:rPr>
              <w:t xml:space="preserve">15</w:t>
            </w:r>
            <w:r>
              <w:rPr>
                <w:sz w:val="24"/>
              </w:rPr>
            </w:r>
            <w:r/>
          </w:p>
        </w:tc>
        <w:tc>
          <w:tcPr>
            <w:tcW w:w="976" w:type="dxa"/>
            <w:vAlign w:val="center"/>
            <w:textDirection w:val="lrTb"/>
            <w:noWrap w:val="false"/>
          </w:tcPr>
          <w:p>
            <w:pPr>
              <w:pStyle w:val="1032"/>
              <w:jc w:val="left"/>
              <w:widowControl/>
              <w:rPr>
                <w:sz w:val="24"/>
              </w:rPr>
            </w:pPr>
            <w:r>
              <w:rPr>
                <w:sz w:val="24"/>
              </w:rPr>
              <w:t xml:space="preserve">公平竞争</w:t>
            </w:r>
            <w:r>
              <w:rPr>
                <w:sz w:val="24"/>
              </w:rPr>
            </w:r>
            <w:r/>
          </w:p>
        </w:tc>
        <w:tc>
          <w:tcPr>
            <w:tcW w:w="3620" w:type="dxa"/>
            <w:vAlign w:val="center"/>
            <w:textDirection w:val="lrTb"/>
            <w:noWrap w:val="false"/>
          </w:tcPr>
          <w:p>
            <w:pPr>
              <w:pStyle w:val="1032"/>
              <w:jc w:val="left"/>
              <w:widowControl/>
              <w:rPr>
                <w:sz w:val="24"/>
              </w:rPr>
            </w:pPr>
            <w:r>
              <w:rPr>
                <w:sz w:val="24"/>
              </w:rPr>
              <w:t xml:space="preserve">供应商遵循公平竞争的原则，不存在恶意串通，妨碍其他供应商的竞争行为，不存在损害采购人或者其他供应商的合法权益情形的；</w:t>
            </w:r>
            <w:r>
              <w:rPr>
                <w:sz w:val="24"/>
              </w:rPr>
            </w:r>
            <w:r/>
          </w:p>
        </w:tc>
      </w:tr>
      <w:tr>
        <w:trPr>
          <w:trHeight w:val="685"/>
        </w:trPr>
        <w:tc>
          <w:tcPr>
            <w:tcW w:w="404" w:type="dxa"/>
            <w:vAlign w:val="center"/>
            <w:textDirection w:val="lrTb"/>
            <w:noWrap w:val="false"/>
          </w:tcPr>
          <w:p>
            <w:pPr>
              <w:pStyle w:val="1032"/>
              <w:jc w:val="center"/>
              <w:widowControl/>
              <w:rPr>
                <w:sz w:val="24"/>
              </w:rPr>
            </w:pPr>
            <w:r>
              <w:rPr>
                <w:sz w:val="24"/>
              </w:rPr>
              <w:t xml:space="preserve">16</w:t>
            </w:r>
            <w:r>
              <w:rPr>
                <w:sz w:val="24"/>
              </w:rPr>
            </w:r>
            <w:r/>
          </w:p>
        </w:tc>
        <w:tc>
          <w:tcPr>
            <w:tcW w:w="976" w:type="dxa"/>
            <w:vAlign w:val="center"/>
            <w:textDirection w:val="lrTb"/>
            <w:noWrap w:val="false"/>
          </w:tcPr>
          <w:p>
            <w:pPr>
              <w:pStyle w:val="1032"/>
              <w:jc w:val="left"/>
              <w:widowControl/>
              <w:rPr>
                <w:sz w:val="24"/>
              </w:rPr>
            </w:pPr>
            <w:r>
              <w:rPr>
                <w:sz w:val="24"/>
              </w:rPr>
              <w:t xml:space="preserve">串通响应</w:t>
            </w:r>
            <w:r>
              <w:rPr>
                <w:sz w:val="24"/>
              </w:rPr>
            </w:r>
            <w:r/>
          </w:p>
        </w:tc>
        <w:tc>
          <w:tcPr>
            <w:tcW w:w="3620" w:type="dxa"/>
            <w:vAlign w:val="center"/>
            <w:textDirection w:val="lrTb"/>
            <w:noWrap w:val="false"/>
          </w:tcPr>
          <w:p>
            <w:pPr>
              <w:pStyle w:val="1032"/>
              <w:jc w:val="left"/>
              <w:widowControl/>
              <w:rPr>
                <w:sz w:val="24"/>
              </w:rPr>
            </w:pPr>
            <w:r>
              <w:rPr>
                <w:rFonts w:hint="eastAsia"/>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sz w:val="24"/>
              </w:rPr>
              <w:t xml:space="preserve">；</w:t>
            </w:r>
            <w:r>
              <w:rPr>
                <w:sz w:val="24"/>
              </w:rPr>
            </w:r>
            <w:r/>
          </w:p>
        </w:tc>
      </w:tr>
      <w:tr>
        <w:trPr>
          <w:trHeight w:val="685"/>
        </w:trPr>
        <w:tc>
          <w:tcPr>
            <w:tcW w:w="404" w:type="dxa"/>
            <w:vAlign w:val="center"/>
            <w:textDirection w:val="lrTb"/>
            <w:noWrap w:val="false"/>
          </w:tcPr>
          <w:p>
            <w:pPr>
              <w:pStyle w:val="1032"/>
              <w:jc w:val="center"/>
              <w:widowControl/>
              <w:rPr>
                <w:sz w:val="24"/>
              </w:rPr>
            </w:pPr>
            <w:r>
              <w:rPr>
                <w:sz w:val="24"/>
              </w:rPr>
              <w:t xml:space="preserve">17</w:t>
            </w:r>
            <w:r>
              <w:rPr>
                <w:sz w:val="24"/>
              </w:rPr>
            </w:r>
            <w:r/>
          </w:p>
        </w:tc>
        <w:tc>
          <w:tcPr>
            <w:tcW w:w="976" w:type="dxa"/>
            <w:vAlign w:val="center"/>
            <w:textDirection w:val="lrTb"/>
            <w:noWrap w:val="false"/>
          </w:tcPr>
          <w:p>
            <w:pPr>
              <w:pStyle w:val="1032"/>
              <w:jc w:val="left"/>
              <w:widowControl/>
              <w:rPr>
                <w:sz w:val="24"/>
              </w:rPr>
            </w:pPr>
            <w:r>
              <w:rPr>
                <w:sz w:val="24"/>
              </w:rPr>
              <w:t xml:space="preserve">附加条件</w:t>
            </w:r>
            <w:r>
              <w:rPr>
                <w:sz w:val="24"/>
              </w:rPr>
            </w:r>
            <w:r/>
          </w:p>
        </w:tc>
        <w:tc>
          <w:tcPr>
            <w:tcW w:w="3620" w:type="dxa"/>
            <w:vAlign w:val="center"/>
            <w:textDirection w:val="lrTb"/>
            <w:noWrap w:val="false"/>
          </w:tcPr>
          <w:p>
            <w:pPr>
              <w:pStyle w:val="1032"/>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rPr>
                <w:sz w:val="24"/>
              </w:rPr>
            </w:r>
            <w:r/>
          </w:p>
        </w:tc>
      </w:tr>
      <w:tr>
        <w:trPr>
          <w:trHeight w:val="685"/>
        </w:trPr>
        <w:tc>
          <w:tcPr>
            <w:tcW w:w="404" w:type="dxa"/>
            <w:vAlign w:val="center"/>
            <w:textDirection w:val="lrTb"/>
            <w:noWrap w:val="false"/>
          </w:tcPr>
          <w:p>
            <w:pPr>
              <w:pStyle w:val="1032"/>
              <w:jc w:val="center"/>
              <w:widowControl/>
              <w:rPr>
                <w:sz w:val="24"/>
              </w:rPr>
            </w:pPr>
            <w:r>
              <w:rPr>
                <w:rFonts w:hint="eastAsia"/>
                <w:sz w:val="24"/>
              </w:rPr>
              <w:t xml:space="preserve">1</w:t>
            </w:r>
            <w:r>
              <w:rPr>
                <w:sz w:val="24"/>
              </w:rPr>
              <w:t xml:space="preserve">8</w:t>
            </w:r>
            <w:r>
              <w:rPr>
                <w:sz w:val="24"/>
              </w:rPr>
            </w:r>
            <w:r/>
          </w:p>
        </w:tc>
        <w:tc>
          <w:tcPr>
            <w:tcW w:w="976" w:type="dxa"/>
            <w:vAlign w:val="center"/>
            <w:textDirection w:val="lrTb"/>
            <w:noWrap w:val="false"/>
          </w:tcPr>
          <w:p>
            <w:pPr>
              <w:pStyle w:val="1032"/>
              <w:jc w:val="left"/>
              <w:widowControl/>
              <w:rPr>
                <w:sz w:val="24"/>
              </w:rPr>
            </w:pPr>
            <w:r>
              <w:rPr>
                <w:sz w:val="24"/>
              </w:rPr>
              <w:t xml:space="preserve">其他无效情形</w:t>
            </w:r>
            <w:r>
              <w:rPr>
                <w:sz w:val="24"/>
              </w:rPr>
            </w:r>
            <w:r/>
          </w:p>
        </w:tc>
        <w:tc>
          <w:tcPr>
            <w:tcW w:w="3620" w:type="dxa"/>
            <w:vAlign w:val="center"/>
            <w:textDirection w:val="lrTb"/>
            <w:noWrap w:val="false"/>
          </w:tcPr>
          <w:p>
            <w:pPr>
              <w:pStyle w:val="1032"/>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rPr>
                <w:sz w:val="24"/>
              </w:rPr>
            </w:r>
            <w:r/>
          </w:p>
        </w:tc>
      </w:tr>
    </w:tbl>
    <w:p>
      <w:pPr>
        <w:pStyle w:val="1032"/>
        <w:numPr>
          <w:ilvl w:val="0"/>
          <w:numId w:val="13"/>
        </w:numPr>
        <w:spacing w:line="360" w:lineRule="auto"/>
        <w:tabs>
          <w:tab w:val="left" w:pos="360" w:leader="none"/>
          <w:tab w:val="left" w:pos="900" w:leader="none"/>
        </w:tabs>
        <w:rPr>
          <w:sz w:val="24"/>
        </w:rPr>
        <w:outlineLvl w:val="9"/>
      </w:pPr>
      <w:r>
        <w:rPr>
          <w:sz w:val="24"/>
        </w:rPr>
        <w:t xml:space="preserve">磋商、响应文件有关事项的澄清、说明或者更正和最终报价</w:t>
      </w:r>
      <w:r>
        <w:rPr>
          <w:sz w:val="24"/>
        </w:rPr>
      </w:r>
      <w:r/>
    </w:p>
    <w:p>
      <w:pPr>
        <w:pStyle w:val="1032"/>
        <w:numPr>
          <w:ilvl w:val="1"/>
          <w:numId w:val="13"/>
        </w:numPr>
        <w:ind w:left="1077"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1032"/>
        <w:numPr>
          <w:ilvl w:val="1"/>
          <w:numId w:val="13"/>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1032"/>
        <w:numPr>
          <w:ilvl w:val="1"/>
          <w:numId w:val="13"/>
        </w:numPr>
        <w:ind w:left="1077"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通过政府采购一体化平台“苏采云”系统</w:t>
      </w:r>
      <w:r>
        <w:rPr>
          <w:sz w:val="24"/>
        </w:rPr>
        <w:t xml:space="preserve">以书面形式同时通知所有参加磋商的供应商。</w:t>
      </w:r>
      <w:r>
        <w:rPr>
          <w:sz w:val="24"/>
        </w:rPr>
      </w:r>
      <w:r/>
    </w:p>
    <w:p>
      <w:pPr>
        <w:pStyle w:val="1032"/>
        <w:numPr>
          <w:ilvl w:val="1"/>
          <w:numId w:val="13"/>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1032"/>
        <w:numPr>
          <w:ilvl w:val="1"/>
          <w:numId w:val="13"/>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1032"/>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通过政府采购一体化平台“苏采云”系统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1032"/>
        <w:numPr>
          <w:ilvl w:val="1"/>
          <w:numId w:val="13"/>
        </w:numPr>
        <w:ind w:left="1077" w:hanging="720"/>
        <w:spacing w:line="360" w:lineRule="auto"/>
        <w:tabs>
          <w:tab w:val="left" w:pos="1080" w:leader="none"/>
          <w:tab w:val="left" w:pos="1589" w:leader="none"/>
          <w:tab w:val="left" w:pos="1872" w:leader="none"/>
        </w:tabs>
        <w:rPr>
          <w:b/>
          <w:sz w:val="24"/>
        </w:rPr>
      </w:pPr>
      <w:r>
        <w:rPr>
          <w:b/>
          <w:sz w:val="24"/>
        </w:rPr>
        <w:t xml:space="preserve">磋商结束后，磋商小组将要求所有实质性响应的供应商在规定时间内</w:t>
      </w:r>
      <w:r>
        <w:rPr>
          <w:rFonts w:hint="eastAsia"/>
          <w:b/>
          <w:sz w:val="24"/>
        </w:rPr>
        <w:t xml:space="preserve">通过政府采购一体化平台“苏采云”系统</w:t>
      </w:r>
      <w:r>
        <w:rPr>
          <w:b/>
          <w:sz w:val="24"/>
        </w:rPr>
        <w:t xml:space="preserve">提交最</w:t>
      </w:r>
      <w:r>
        <w:rPr>
          <w:rFonts w:hint="eastAsia"/>
          <w:b/>
          <w:sz w:val="24"/>
        </w:rPr>
        <w:t xml:space="preserve">终</w:t>
      </w:r>
      <w:r>
        <w:rPr>
          <w:b/>
          <w:sz w:val="24"/>
        </w:rPr>
        <w:t xml:space="preserve">报价</w:t>
      </w:r>
      <w:r>
        <w:rPr>
          <w:rFonts w:hint="eastAsia"/>
          <w:b/>
          <w:sz w:val="24"/>
        </w:rPr>
        <w:t xml:space="preserve">。</w:t>
      </w:r>
      <w:r>
        <w:rPr>
          <w:b/>
          <w:sz w:val="24"/>
        </w:rPr>
      </w:r>
      <w:r/>
    </w:p>
    <w:p>
      <w:pPr>
        <w:pStyle w:val="1032"/>
        <w:numPr>
          <w:ilvl w:val="1"/>
          <w:numId w:val="13"/>
        </w:numPr>
        <w:ind w:left="1077"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1032"/>
        <w:numPr>
          <w:ilvl w:val="1"/>
          <w:numId w:val="13"/>
        </w:numPr>
        <w:ind w:left="1077"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1032"/>
        <w:numPr>
          <w:ilvl w:val="1"/>
          <w:numId w:val="13"/>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1032"/>
        <w:numPr>
          <w:ilvl w:val="0"/>
          <w:numId w:val="13"/>
        </w:numPr>
        <w:spacing w:line="360" w:lineRule="auto"/>
        <w:tabs>
          <w:tab w:val="left" w:pos="360" w:leader="none"/>
          <w:tab w:val="left" w:pos="900" w:leader="none"/>
        </w:tabs>
        <w:rPr>
          <w:sz w:val="24"/>
        </w:rPr>
        <w:outlineLvl w:val="9"/>
      </w:pPr>
      <w:r>
        <w:rPr>
          <w:sz w:val="24"/>
        </w:rPr>
        <w:t xml:space="preserve">最终报价的算术修正及政策调整</w:t>
      </w:r>
      <w:r>
        <w:rPr>
          <w:sz w:val="24"/>
        </w:rPr>
      </w:r>
      <w:r/>
    </w:p>
    <w:p>
      <w:pPr>
        <w:pStyle w:val="1032"/>
        <w:numPr>
          <w:ilvl w:val="1"/>
          <w:numId w:val="13"/>
        </w:numPr>
        <w:ind w:left="1077"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1032"/>
        <w:numPr>
          <w:ilvl w:val="1"/>
          <w:numId w:val="13"/>
        </w:numPr>
        <w:ind w:left="1077"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1032"/>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1032"/>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w:t>
      </w:r>
      <w:r>
        <w:rPr>
          <w:sz w:val="24"/>
          <w:u w:val="single"/>
        </w:rPr>
      </w:r>
      <w:r/>
    </w:p>
    <w:p>
      <w:pPr>
        <w:pStyle w:val="1032"/>
        <w:ind w:left="2035"/>
        <w:spacing w:line="360" w:lineRule="auto"/>
        <w:tabs>
          <w:tab w:val="left" w:pos="1080" w:leader="none"/>
          <w:tab w:val="left" w:pos="1589" w:leader="none"/>
          <w:tab w:val="left" w:pos="2035" w:leader="none"/>
          <w:tab w:val="left" w:pos="2114" w:leader="none"/>
        </w:tabs>
        <w:rPr>
          <w:sz w:val="24"/>
        </w:rPr>
      </w:pPr>
      <w:r>
        <w:rPr>
          <w:sz w:val="24"/>
        </w:rPr>
        <w:t xml:space="preserve">■无，按下述3.2.2-3.2.5项规定修正。</w:t>
      </w:r>
      <w:r>
        <w:rPr>
          <w:sz w:val="24"/>
        </w:rPr>
      </w:r>
      <w:r/>
    </w:p>
    <w:p>
      <w:pPr>
        <w:pStyle w:val="103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103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单价金额小数点或者百分比有明显错位的，以最终报价一览表的总价为准，并修改单价；</w:t>
      </w:r>
      <w:r>
        <w:rPr>
          <w:sz w:val="24"/>
        </w:rPr>
      </w:r>
      <w:r/>
    </w:p>
    <w:p>
      <w:pPr>
        <w:pStyle w:val="1032"/>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1032"/>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1032"/>
        <w:numPr>
          <w:ilvl w:val="1"/>
          <w:numId w:val="13"/>
        </w:numPr>
        <w:ind w:left="1077"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sz w:val="24"/>
        </w:rPr>
      </w:r>
      <w:r/>
    </w:p>
    <w:p>
      <w:pPr>
        <w:pStyle w:val="1032"/>
        <w:numPr>
          <w:ilvl w:val="2"/>
          <w:numId w:val="13"/>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1032"/>
        <w:numPr>
          <w:ilvl w:val="2"/>
          <w:numId w:val="13"/>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6</w:t>
      </w:r>
      <w:r>
        <w:rPr>
          <w:sz w:val="24"/>
        </w:rPr>
        <w:t xml:space="preserve">%的扣除，用扣除后的价格参加评审。</w:t>
      </w:r>
      <w:r>
        <w:rPr>
          <w:sz w:val="24"/>
        </w:rPr>
      </w:r>
      <w:r/>
    </w:p>
    <w:p>
      <w:pPr>
        <w:pStyle w:val="103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03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03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中小企业参加政府采购活动，应当按照竞争性磋商文件给定的格式出具《中小企业声明函》，否则不得享受相关中小企业扶持政策。</w:t>
      </w:r>
      <w:r>
        <w:rPr>
          <w:sz w:val="24"/>
        </w:rPr>
      </w:r>
      <w:r/>
    </w:p>
    <w:p>
      <w:pPr>
        <w:pStyle w:val="103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032"/>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1032"/>
        <w:numPr>
          <w:ilvl w:val="2"/>
          <w:numId w:val="13"/>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1032"/>
        <w:numPr>
          <w:ilvl w:val="0"/>
          <w:numId w:val="13"/>
        </w:numPr>
        <w:spacing w:line="360" w:lineRule="auto"/>
        <w:tabs>
          <w:tab w:val="left" w:pos="360" w:leader="none"/>
          <w:tab w:val="left" w:pos="900" w:leader="none"/>
        </w:tabs>
        <w:rPr>
          <w:sz w:val="24"/>
        </w:rPr>
        <w:outlineLvl w:val="9"/>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1032"/>
        <w:numPr>
          <w:ilvl w:val="1"/>
          <w:numId w:val="13"/>
        </w:numPr>
        <w:ind w:left="1077"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1032"/>
        <w:numPr>
          <w:ilvl w:val="1"/>
          <w:numId w:val="13"/>
        </w:numPr>
        <w:ind w:left="1077"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1032"/>
        <w:numPr>
          <w:ilvl w:val="1"/>
          <w:numId w:val="13"/>
        </w:numPr>
        <w:ind w:left="1077"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1032"/>
        <w:numPr>
          <w:ilvl w:val="1"/>
          <w:numId w:val="13"/>
        </w:numPr>
        <w:ind w:left="1077"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1032"/>
        <w:numPr>
          <w:ilvl w:val="1"/>
          <w:numId w:val="13"/>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1032"/>
        <w:numPr>
          <w:ilvl w:val="1"/>
          <w:numId w:val="13"/>
        </w:numPr>
        <w:ind w:left="1077"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1032"/>
        <w:numPr>
          <w:ilvl w:val="0"/>
          <w:numId w:val="13"/>
        </w:numPr>
        <w:spacing w:line="360" w:lineRule="auto"/>
        <w:tabs>
          <w:tab w:val="left" w:pos="360" w:leader="none"/>
          <w:tab w:val="left" w:pos="900" w:leader="none"/>
        </w:tabs>
        <w:rPr>
          <w:sz w:val="24"/>
        </w:rPr>
        <w:outlineLvl w:val="9"/>
      </w:pPr>
      <w:r/>
      <w:bookmarkEnd w:id="623"/>
      <w:r/>
      <w:bookmarkEnd w:id="624"/>
      <w:r>
        <w:rPr>
          <w:sz w:val="24"/>
        </w:rPr>
        <w:t xml:space="preserve">评审方法和评审标准</w:t>
      </w:r>
      <w:r>
        <w:rPr>
          <w:sz w:val="24"/>
        </w:rPr>
      </w:r>
      <w:r/>
    </w:p>
    <w:p>
      <w:pPr>
        <w:pStyle w:val="1032"/>
        <w:numPr>
          <w:ilvl w:val="1"/>
          <w:numId w:val="13"/>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 w:val="24"/>
        </w:rPr>
      </w:r>
      <w:r/>
    </w:p>
    <w:p>
      <w:pPr>
        <w:pStyle w:val="1032"/>
        <w:numPr>
          <w:ilvl w:val="1"/>
          <w:numId w:val="13"/>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1032"/>
        <w:numPr>
          <w:ilvl w:val="0"/>
          <w:numId w:val="13"/>
        </w:numPr>
        <w:spacing w:line="360" w:lineRule="auto"/>
        <w:tabs>
          <w:tab w:val="left" w:pos="360" w:leader="none"/>
          <w:tab w:val="left" w:pos="900" w:leader="none"/>
        </w:tabs>
        <w:rPr>
          <w:sz w:val="24"/>
        </w:rPr>
        <w:outlineLvl w:val="9"/>
      </w:pPr>
      <w:r>
        <w:rPr>
          <w:sz w:val="24"/>
        </w:rPr>
        <w:t xml:space="preserve">确定</w:t>
      </w:r>
      <w:bookmarkStart w:id="640" w:name="_Toc150774751"/>
      <w:r/>
      <w:bookmarkStart w:id="641" w:name="_Toc149720839"/>
      <w:r/>
      <w:bookmarkStart w:id="642" w:name="_Toc127161460"/>
      <w:r/>
      <w:bookmarkStart w:id="643" w:name="_Toc305158814"/>
      <w:r/>
      <w:bookmarkStart w:id="644" w:name="_Toc151193860"/>
      <w:r/>
      <w:bookmarkStart w:id="645" w:name="_Toc164351640"/>
      <w:r/>
      <w:bookmarkStart w:id="646" w:name="_Toc151190173"/>
      <w:r/>
      <w:bookmarkStart w:id="647" w:name="_Toc151193716"/>
      <w:r/>
      <w:bookmarkStart w:id="648" w:name="_Ref467307010"/>
      <w:r/>
      <w:bookmarkStart w:id="649" w:name="_Toc264969236"/>
      <w:r/>
      <w:bookmarkStart w:id="650" w:name="_Toc127151747"/>
      <w:r/>
      <w:bookmarkStart w:id="651" w:name="_Toc151193644"/>
      <w:r/>
      <w:bookmarkStart w:id="652" w:name="_Toc151193788"/>
      <w:r/>
      <w:bookmarkStart w:id="653" w:name="_Toc265228384"/>
      <w:r/>
      <w:bookmarkStart w:id="654" w:name="_Toc226337242"/>
      <w:r/>
      <w:bookmarkStart w:id="655" w:name="_Toc226965736"/>
      <w:r/>
      <w:bookmarkStart w:id="656" w:name="_Toc151193934"/>
      <w:r/>
      <w:bookmarkStart w:id="657" w:name="_Toc127151546"/>
      <w:r/>
      <w:bookmarkStart w:id="658" w:name="_Toc150774646"/>
      <w:r/>
      <w:bookmarkStart w:id="659" w:name="_Toc164608815"/>
      <w:r/>
      <w:bookmarkStart w:id="660" w:name="_Toc164608660"/>
      <w:r/>
      <w:bookmarkStart w:id="661" w:name="_Toc226965819"/>
      <w:r/>
      <w:bookmarkStart w:id="662" w:name="_Toc164229387"/>
      <w:r/>
      <w:bookmarkStart w:id="663" w:name="_Toc150480784"/>
      <w:r/>
      <w:bookmarkStart w:id="664" w:name="_Toc164229241"/>
      <w:r/>
      <w:bookmarkStart w:id="665" w:name="_Toc305158888"/>
      <w:r/>
      <w:bookmarkStart w:id="666" w:name="_Toc195842911"/>
      <w:r/>
      <w:bookmarkStart w:id="667" w:name="_Toc520356170"/>
      <w:r/>
      <w:bookmarkStart w:id="668" w:name="_Toc226309790"/>
      <w:r/>
      <w:bookmarkStart w:id="669" w:name="_Toc150509297"/>
      <w:r/>
      <w:bookmarkStart w:id="670" w:name="_Toc142311048"/>
      <w:r>
        <w:rPr>
          <w:sz w:val="24"/>
        </w:rPr>
        <w:t xml:space="preserve">成交候选人名单</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Pr>
          <w:sz w:val="24"/>
        </w:rPr>
      </w:r>
      <w:r/>
    </w:p>
    <w:p>
      <w:pPr>
        <w:pStyle w:val="1032"/>
        <w:numPr>
          <w:ilvl w:val="1"/>
          <w:numId w:val="13"/>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1032"/>
        <w:numPr>
          <w:ilvl w:val="1"/>
          <w:numId w:val="13"/>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1032"/>
        <w:numPr>
          <w:ilvl w:val="1"/>
          <w:numId w:val="13"/>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1032"/>
        <w:numPr>
          <w:ilvl w:val="0"/>
          <w:numId w:val="13"/>
        </w:numPr>
        <w:spacing w:line="360" w:lineRule="auto"/>
        <w:tabs>
          <w:tab w:val="left" w:pos="360" w:leader="none"/>
          <w:tab w:val="left" w:pos="900" w:leader="none"/>
        </w:tabs>
        <w:rPr>
          <w:sz w:val="24"/>
        </w:rPr>
        <w:outlineLvl w:val="9"/>
      </w:pPr>
      <w:r>
        <w:rPr>
          <w:sz w:val="24"/>
        </w:rPr>
        <w:t xml:space="preserve">报告违法行为</w:t>
      </w:r>
      <w:r>
        <w:rPr>
          <w:sz w:val="24"/>
        </w:rPr>
      </w:r>
      <w:r/>
    </w:p>
    <w:p>
      <w:pPr>
        <w:pStyle w:val="1032"/>
        <w:numPr>
          <w:ilvl w:val="1"/>
          <w:numId w:val="13"/>
        </w:numPr>
        <w:ind w:left="1077" w:hanging="720"/>
        <w:jc w:val="left"/>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r>
      <w:r/>
    </w:p>
    <w:p>
      <w:pPr>
        <w:pStyle w:val="1034"/>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95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427"/>
        <w:gridCol w:w="810"/>
        <w:gridCol w:w="4079"/>
        <w:gridCol w:w="2411"/>
      </w:tblGrid>
      <w:tr>
        <w:trPr>
          <w:trHeight w:val="483"/>
        </w:trPr>
        <w:tc>
          <w:tcPr>
            <w:tcW w:w="790" w:type="dxa"/>
            <w:vAlign w:val="center"/>
            <w:textDirection w:val="lrTb"/>
            <w:noWrap w:val="false"/>
          </w:tcPr>
          <w:p>
            <w:pPr>
              <w:pStyle w:val="1032"/>
              <w:ind w:firstLine="28"/>
              <w:jc w:val="center"/>
              <w:rPr>
                <w:b/>
                <w:sz w:val="24"/>
              </w:rPr>
            </w:pPr>
            <w:r>
              <w:rPr>
                <w:b/>
                <w:sz w:val="24"/>
              </w:rPr>
              <w:t xml:space="preserve">序号</w:t>
            </w:r>
            <w:r>
              <w:rPr>
                <w:b/>
                <w:sz w:val="24"/>
              </w:rPr>
            </w:r>
            <w:r/>
          </w:p>
        </w:tc>
        <w:tc>
          <w:tcPr>
            <w:tcW w:w="1427" w:type="dxa"/>
            <w:vAlign w:val="center"/>
            <w:textDirection w:val="lrTb"/>
            <w:noWrap w:val="false"/>
          </w:tcPr>
          <w:p>
            <w:pPr>
              <w:pStyle w:val="1032"/>
              <w:ind w:firstLine="28"/>
              <w:jc w:val="center"/>
              <w:rPr>
                <w:b/>
                <w:sz w:val="24"/>
              </w:rPr>
            </w:pPr>
            <w:r>
              <w:rPr>
                <w:b/>
                <w:sz w:val="24"/>
              </w:rPr>
              <w:t xml:space="preserve">评分因素</w:t>
            </w:r>
            <w:r>
              <w:rPr>
                <w:b/>
                <w:sz w:val="24"/>
              </w:rPr>
            </w:r>
            <w:r/>
          </w:p>
        </w:tc>
        <w:tc>
          <w:tcPr>
            <w:tcW w:w="810" w:type="dxa"/>
            <w:vAlign w:val="center"/>
            <w:textDirection w:val="lrTb"/>
            <w:noWrap w:val="false"/>
          </w:tcPr>
          <w:p>
            <w:pPr>
              <w:pStyle w:val="1032"/>
              <w:ind w:firstLine="28"/>
              <w:jc w:val="center"/>
              <w:rPr>
                <w:b/>
                <w:sz w:val="24"/>
              </w:rPr>
            </w:pPr>
            <w:r>
              <w:rPr>
                <w:b/>
                <w:sz w:val="24"/>
              </w:rPr>
              <w:t xml:space="preserve">分值</w:t>
            </w:r>
            <w:r>
              <w:rPr>
                <w:b/>
                <w:sz w:val="24"/>
              </w:rPr>
            </w:r>
            <w:r/>
          </w:p>
        </w:tc>
        <w:tc>
          <w:tcPr>
            <w:tcW w:w="4079" w:type="dxa"/>
            <w:vAlign w:val="center"/>
            <w:textDirection w:val="lrTb"/>
            <w:noWrap w:val="false"/>
          </w:tcPr>
          <w:p>
            <w:pPr>
              <w:pStyle w:val="1032"/>
              <w:ind w:firstLine="28"/>
              <w:jc w:val="center"/>
              <w:rPr>
                <w:b/>
                <w:sz w:val="24"/>
              </w:rPr>
            </w:pPr>
            <w:r>
              <w:rPr>
                <w:b/>
                <w:sz w:val="24"/>
              </w:rPr>
              <w:t xml:space="preserve">评分标准</w:t>
            </w:r>
            <w:r>
              <w:rPr>
                <w:b/>
                <w:sz w:val="24"/>
              </w:rPr>
            </w:r>
            <w:r/>
          </w:p>
        </w:tc>
        <w:tc>
          <w:tcPr>
            <w:tcW w:w="2411" w:type="dxa"/>
            <w:vAlign w:val="center"/>
            <w:textDirection w:val="lrTb"/>
            <w:noWrap w:val="false"/>
          </w:tcPr>
          <w:p>
            <w:pPr>
              <w:pStyle w:val="1032"/>
              <w:jc w:val="center"/>
              <w:rPr>
                <w:b/>
                <w:sz w:val="24"/>
              </w:rPr>
            </w:pPr>
            <w:r>
              <w:rPr>
                <w:b/>
                <w:sz w:val="24"/>
              </w:rPr>
              <w:t xml:space="preserve">说明</w:t>
            </w:r>
            <w:r>
              <w:rPr>
                <w:b/>
                <w:sz w:val="24"/>
              </w:rPr>
            </w:r>
            <w:r/>
          </w:p>
        </w:tc>
      </w:tr>
      <w:tr>
        <w:trPr>
          <w:trHeight w:val="631"/>
        </w:trPr>
        <w:tc>
          <w:tcPr>
            <w:tcW w:w="790" w:type="dxa"/>
            <w:vAlign w:val="center"/>
            <w:textDirection w:val="lrTb"/>
            <w:noWrap w:val="false"/>
          </w:tcPr>
          <w:p>
            <w:pPr>
              <w:pStyle w:val="1032"/>
              <w:ind w:firstLine="28"/>
              <w:jc w:val="center"/>
              <w:rPr>
                <w:b/>
                <w:sz w:val="24"/>
              </w:rPr>
            </w:pPr>
            <w:r>
              <w:rPr>
                <w:rFonts w:hint="eastAsia"/>
                <w:b/>
                <w:sz w:val="24"/>
              </w:rPr>
              <w:t xml:space="preserve">1</w:t>
            </w:r>
            <w:r>
              <w:rPr>
                <w:b/>
                <w:sz w:val="24"/>
              </w:rPr>
            </w:r>
            <w:r/>
          </w:p>
        </w:tc>
        <w:tc>
          <w:tcPr>
            <w:tcW w:w="1427" w:type="dxa"/>
            <w:vAlign w:val="center"/>
            <w:textDirection w:val="lrTb"/>
            <w:noWrap w:val="false"/>
          </w:tcPr>
          <w:p>
            <w:pPr>
              <w:pStyle w:val="1032"/>
              <w:ind w:firstLine="28"/>
              <w:jc w:val="center"/>
              <w:rPr>
                <w:b/>
                <w:sz w:val="24"/>
              </w:rPr>
            </w:pPr>
            <w:r>
              <w:rPr>
                <w:rFonts w:hint="eastAsia"/>
                <w:b/>
                <w:sz w:val="24"/>
              </w:rPr>
              <w:t xml:space="preserve">价格分</w:t>
            </w:r>
            <w:r>
              <w:rPr>
                <w:b/>
                <w:sz w:val="24"/>
              </w:rPr>
            </w:r>
            <w:r/>
          </w:p>
        </w:tc>
        <w:tc>
          <w:tcPr>
            <w:tcW w:w="810" w:type="dxa"/>
            <w:vAlign w:val="center"/>
            <w:textDirection w:val="lrTb"/>
            <w:noWrap w:val="false"/>
          </w:tcPr>
          <w:p>
            <w:pPr>
              <w:pStyle w:val="1032"/>
              <w:ind w:firstLine="28"/>
              <w:jc w:val="center"/>
              <w:rPr>
                <w:rFonts w:hint="eastAsia"/>
                <w:b/>
                <w:sz w:val="24"/>
              </w:rPr>
            </w:pPr>
            <w:r>
              <w:rPr>
                <w:rFonts w:hint="eastAsia"/>
                <w:b/>
                <w:sz w:val="24"/>
              </w:rPr>
              <w:t xml:space="preserve">10</w:t>
            </w:r>
            <w:r>
              <w:rPr>
                <w:rFonts w:hint="eastAsia"/>
                <w:b/>
                <w:sz w:val="24"/>
              </w:rPr>
            </w:r>
            <w:r/>
          </w:p>
        </w:tc>
        <w:tc>
          <w:tcPr>
            <w:tcW w:w="4079" w:type="dxa"/>
            <w:vAlign w:val="center"/>
            <w:textDirection w:val="lrTb"/>
            <w:noWrap w:val="false"/>
          </w:tcPr>
          <w:p>
            <w:pPr>
              <w:pStyle w:val="1032"/>
              <w:rPr>
                <w:sz w:val="24"/>
              </w:rPr>
            </w:pPr>
            <w:r>
              <w:rPr>
                <w:sz w:val="24"/>
              </w:rPr>
              <w:t xml:space="preserve">满足磋商文件要求且</w:t>
            </w:r>
            <w:r>
              <w:rPr>
                <w:rFonts w:hint="eastAsia"/>
                <w:sz w:val="24"/>
              </w:rPr>
              <w:t xml:space="preserve">最终报价</w:t>
            </w:r>
            <w:r>
              <w:rPr>
                <w:sz w:val="24"/>
              </w:rPr>
              <w:t xml:space="preserve">最低的报价为评标基准价，其价格分为满分。其他供应商的价格分统一按照下列公式计算：</w:t>
            </w:r>
            <w:r>
              <w:rPr>
                <w:sz w:val="24"/>
              </w:rPr>
            </w:r>
            <w:r/>
          </w:p>
          <w:p>
            <w:pPr>
              <w:pStyle w:val="1032"/>
              <w:rPr>
                <w:sz w:val="24"/>
              </w:rPr>
            </w:pPr>
            <w:r>
              <w:rPr>
                <w:rFonts w:hint="eastAsia"/>
                <w:sz w:val="24"/>
              </w:rPr>
              <w:t xml:space="preserve">价格分</w:t>
            </w:r>
            <w:r>
              <w:rPr>
                <w:sz w:val="24"/>
              </w:rPr>
              <w:t xml:space="preserve">得分＝（评标基准价/</w:t>
            </w:r>
            <w:r>
              <w:rPr>
                <w:rFonts w:hint="eastAsia"/>
                <w:sz w:val="24"/>
              </w:rPr>
              <w:t xml:space="preserve">最终报价</w:t>
            </w:r>
            <w:r>
              <w:rPr>
                <w:sz w:val="24"/>
              </w:rPr>
              <w:t xml:space="preserve">）×分值。</w:t>
            </w:r>
            <w:r>
              <w:rPr>
                <w:sz w:val="24"/>
              </w:rPr>
            </w:r>
            <w:r/>
          </w:p>
        </w:tc>
        <w:tc>
          <w:tcPr>
            <w:tcW w:w="2411" w:type="dxa"/>
            <w:vAlign w:val="center"/>
            <w:textDirection w:val="lrTb"/>
            <w:noWrap w:val="false"/>
          </w:tcPr>
          <w:p>
            <w:pPr>
              <w:pStyle w:val="1032"/>
              <w:ind w:left="-38"/>
              <w:rPr>
                <w:sz w:val="24"/>
              </w:rPr>
            </w:pPr>
            <w:r>
              <w:rPr>
                <w:rFonts w:hint="eastAsia"/>
                <w:sz w:val="24"/>
              </w:rPr>
              <w:t xml:space="preserve">此处最终报价指经过报价修正，及</w:t>
            </w:r>
            <w:r>
              <w:rPr>
                <w:sz w:val="24"/>
              </w:rPr>
              <w:t xml:space="preserve">因落实政府采购政策进行价格调整</w:t>
            </w:r>
            <w:r>
              <w:rPr>
                <w:rFonts w:hint="eastAsia"/>
                <w:sz w:val="24"/>
              </w:rPr>
              <w:t xml:space="preserve">后</w:t>
            </w:r>
            <w:r>
              <w:rPr>
                <w:sz w:val="24"/>
              </w:rPr>
              <w:t xml:space="preserve">的</w:t>
            </w:r>
            <w:r>
              <w:rPr>
                <w:rFonts w:hint="eastAsia"/>
                <w:sz w:val="24"/>
              </w:rPr>
              <w:t xml:space="preserve">最终报价</w:t>
            </w:r>
            <w:r>
              <w:rPr>
                <w:sz w:val="24"/>
              </w:rPr>
              <w:t xml:space="preserve">，详见第</w:t>
            </w:r>
            <w:r>
              <w:rPr>
                <w:rFonts w:hint="eastAsia"/>
                <w:sz w:val="24"/>
              </w:rPr>
              <w:t xml:space="preserve">三</w:t>
            </w:r>
            <w:r>
              <w:rPr>
                <w:sz w:val="24"/>
              </w:rPr>
              <w:t xml:space="preserve">章《</w:t>
            </w:r>
            <w:r>
              <w:rPr>
                <w:rFonts w:hint="eastAsia"/>
                <w:sz w:val="24"/>
              </w:rPr>
              <w:t xml:space="preserve">评审程序、</w:t>
            </w:r>
            <w:r>
              <w:rPr>
                <w:sz w:val="24"/>
              </w:rPr>
              <w:t xml:space="preserve">评</w:t>
            </w:r>
            <w:r>
              <w:rPr>
                <w:rFonts w:hint="eastAsia"/>
                <w:sz w:val="24"/>
              </w:rPr>
              <w:t xml:space="preserve">审</w:t>
            </w:r>
            <w:r>
              <w:rPr>
                <w:sz w:val="24"/>
              </w:rPr>
              <w:t xml:space="preserve">方法和评</w:t>
            </w:r>
            <w:r>
              <w:rPr>
                <w:rFonts w:hint="eastAsia"/>
                <w:sz w:val="24"/>
              </w:rPr>
              <w:t xml:space="preserve">审</w:t>
            </w:r>
            <w:r>
              <w:rPr>
                <w:sz w:val="24"/>
              </w:rPr>
              <w:t xml:space="preserve">标准》</w:t>
            </w:r>
            <w:r>
              <w:rPr>
                <w:rFonts w:hint="eastAsia"/>
                <w:sz w:val="24"/>
              </w:rPr>
              <w:t xml:space="preserve">3</w:t>
            </w:r>
            <w:r>
              <w:rPr>
                <w:sz w:val="24"/>
              </w:rPr>
              <w:t xml:space="preserve">。</w:t>
            </w:r>
            <w:r>
              <w:rPr>
                <w:sz w:val="24"/>
              </w:rPr>
            </w:r>
            <w:r/>
          </w:p>
        </w:tc>
      </w:tr>
      <w:tr>
        <w:trPr/>
        <w:tc>
          <w:tcPr>
            <w:tcW w:w="790" w:type="dxa"/>
            <w:vAlign w:val="center"/>
            <w:textDirection w:val="lrTb"/>
            <w:noWrap w:val="false"/>
          </w:tcPr>
          <w:p>
            <w:pPr>
              <w:pStyle w:val="1032"/>
              <w:ind w:firstLine="28"/>
              <w:jc w:val="center"/>
              <w:rPr>
                <w:b/>
                <w:sz w:val="24"/>
              </w:rPr>
            </w:pPr>
            <w:r>
              <w:rPr>
                <w:rFonts w:hint="eastAsia"/>
                <w:b/>
                <w:sz w:val="24"/>
              </w:rPr>
              <w:t xml:space="preserve">2</w:t>
            </w:r>
            <w:r>
              <w:rPr>
                <w:b/>
                <w:sz w:val="24"/>
              </w:rPr>
            </w:r>
            <w:r/>
          </w:p>
        </w:tc>
        <w:tc>
          <w:tcPr>
            <w:tcW w:w="1427" w:type="dxa"/>
            <w:vAlign w:val="center"/>
            <w:textDirection w:val="lrTb"/>
            <w:noWrap w:val="false"/>
          </w:tcPr>
          <w:p>
            <w:pPr>
              <w:pStyle w:val="1032"/>
              <w:ind w:firstLine="28"/>
              <w:jc w:val="center"/>
              <w:rPr>
                <w:b/>
                <w:sz w:val="24"/>
              </w:rPr>
            </w:pPr>
            <w:r>
              <w:rPr>
                <w:rFonts w:hint="eastAsia"/>
                <w:b/>
                <w:sz w:val="24"/>
              </w:rPr>
              <w:t xml:space="preserve">主观分</w:t>
            </w:r>
            <w:r>
              <w:rPr>
                <w:b/>
                <w:sz w:val="24"/>
              </w:rPr>
            </w:r>
            <w:r/>
          </w:p>
        </w:tc>
        <w:tc>
          <w:tcPr>
            <w:tcW w:w="810" w:type="dxa"/>
            <w:vAlign w:val="center"/>
            <w:textDirection w:val="lrTb"/>
            <w:noWrap w:val="false"/>
          </w:tcPr>
          <w:p>
            <w:pPr>
              <w:pStyle w:val="1032"/>
              <w:ind w:firstLine="28"/>
              <w:jc w:val="center"/>
              <w:rPr>
                <w:rFonts w:eastAsia="宋体"/>
                <w:b/>
                <w:sz w:val="24"/>
                <w:lang w:val="en-US" w:eastAsia="zh-CN"/>
              </w:rPr>
            </w:pPr>
            <w:r>
              <w:rPr>
                <w:rFonts w:hint="eastAsia"/>
                <w:b/>
                <w:sz w:val="24"/>
                <w:lang w:val="en-US" w:eastAsia="zh-CN"/>
              </w:rPr>
              <w:t xml:space="preserve">4</w:t>
            </w:r>
            <w:r>
              <w:rPr>
                <w:rFonts w:hint="eastAsia"/>
                <w:b/>
                <w:sz w:val="24"/>
                <w:lang w:val="en-US" w:eastAsia="zh-CN"/>
              </w:rPr>
              <w:t xml:space="preserve">5</w:t>
            </w:r>
            <w:r>
              <w:rPr>
                <w:rFonts w:eastAsia="宋体"/>
                <w:b/>
                <w:sz w:val="24"/>
                <w:lang w:val="en-US" w:eastAsia="zh-CN"/>
              </w:rPr>
            </w:r>
            <w:r/>
          </w:p>
        </w:tc>
        <w:tc>
          <w:tcPr>
            <w:tcW w:w="4079" w:type="dxa"/>
            <w:vAlign w:val="center"/>
            <w:textDirection w:val="lrTb"/>
            <w:noWrap w:val="false"/>
          </w:tcPr>
          <w:p>
            <w:pPr>
              <w:pStyle w:val="1032"/>
              <w:rPr>
                <w:sz w:val="24"/>
              </w:rPr>
            </w:pPr>
            <w:r>
              <w:rPr>
                <w:sz w:val="24"/>
              </w:rPr>
            </w:r>
            <w:r/>
          </w:p>
        </w:tc>
        <w:tc>
          <w:tcPr>
            <w:tcW w:w="2411" w:type="dxa"/>
            <w:vAlign w:val="center"/>
            <w:textDirection w:val="lrTb"/>
            <w:noWrap w:val="false"/>
          </w:tcPr>
          <w:p>
            <w:pPr>
              <w:pStyle w:val="1032"/>
              <w:ind w:left="-38"/>
              <w:rPr>
                <w:sz w:val="24"/>
              </w:rPr>
            </w:pPr>
            <w:r>
              <w:rPr>
                <w:sz w:val="24"/>
              </w:rPr>
            </w:r>
            <w:r/>
          </w:p>
        </w:tc>
      </w:tr>
      <w:tr>
        <w:trPr/>
        <w:tc>
          <w:tcPr>
            <w:tcW w:w="790" w:type="dxa"/>
            <w:vAlign w:val="center"/>
            <w:textDirection w:val="lrTb"/>
            <w:noWrap w:val="false"/>
          </w:tcPr>
          <w:p>
            <w:pPr>
              <w:pStyle w:val="1032"/>
              <w:ind w:firstLine="28"/>
              <w:jc w:val="center"/>
              <w:rPr>
                <w:sz w:val="24"/>
              </w:rPr>
            </w:pPr>
            <w:r>
              <w:rPr>
                <w:rFonts w:hint="eastAsia"/>
                <w:sz w:val="24"/>
              </w:rPr>
              <w:t xml:space="preserve">2.1</w:t>
            </w:r>
            <w:r>
              <w:rPr>
                <w:sz w:val="24"/>
              </w:rPr>
            </w:r>
            <w:r/>
          </w:p>
        </w:tc>
        <w:tc>
          <w:tcPr>
            <w:tcW w:w="1427" w:type="dxa"/>
            <w:vAlign w:val="center"/>
            <w:textDirection w:val="lrTb"/>
            <w:noWrap w:val="false"/>
          </w:tcPr>
          <w:p>
            <w:pPr>
              <w:pStyle w:val="1032"/>
              <w:ind w:firstLine="28"/>
              <w:jc w:val="center"/>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项目组织和实施方案</w:t>
            </w:r>
            <w:r>
              <w:rPr>
                <w:rFonts w:hint="eastAsia" w:ascii="Times New Roman" w:hAnsi="Times New Roman" w:eastAsia="宋体" w:cs="Times New Roman"/>
                <w:sz w:val="24"/>
                <w:lang w:val="en-US" w:eastAsia="zh-CN"/>
              </w:rPr>
            </w:r>
            <w:r/>
          </w:p>
        </w:tc>
        <w:tc>
          <w:tcPr>
            <w:tcW w:w="810" w:type="dxa"/>
            <w:vAlign w:val="center"/>
            <w:textDirection w:val="lrTb"/>
            <w:noWrap w:val="false"/>
          </w:tcPr>
          <w:p>
            <w:pPr>
              <w:pStyle w:val="1032"/>
              <w:ind w:firstLine="28"/>
              <w:jc w:val="center"/>
              <w:rPr>
                <w:rFonts w:eastAsia="宋体"/>
                <w:sz w:val="24"/>
                <w:lang w:val="en-US" w:eastAsia="zh-CN"/>
              </w:rPr>
            </w:pPr>
            <w:r>
              <w:rPr>
                <w:rFonts w:hint="eastAsia"/>
                <w:sz w:val="24"/>
                <w:lang w:val="en-US" w:eastAsia="zh-CN"/>
              </w:rPr>
              <w:t xml:space="preserve">15</w:t>
            </w:r>
            <w:r>
              <w:rPr>
                <w:rFonts w:eastAsia="宋体"/>
                <w:sz w:val="24"/>
                <w:lang w:val="en-US" w:eastAsia="zh-CN"/>
              </w:rPr>
            </w:r>
            <w:r/>
          </w:p>
        </w:tc>
        <w:tc>
          <w:tcPr>
            <w:tcW w:w="4079" w:type="dxa"/>
            <w:vAlign w:val="center"/>
            <w:textDirection w:val="lrTb"/>
            <w:noWrap w:val="false"/>
          </w:tcPr>
          <w:p>
            <w:pPr>
              <w:pStyle w:val="1032"/>
              <w:jc w:val="left"/>
              <w:spacing w:before="100" w:beforeAutospacing="1" w:after="100" w:afterAutospacing="1"/>
              <w:widowControl/>
              <w:rPr>
                <w:rFonts w:hint="eastAsia" w:ascii="宋体" w:hAnsi="宋体" w:eastAsia="宋体" w:cs="宋体"/>
                <w:sz w:val="24"/>
                <w:szCs w:val="24"/>
              </w:rPr>
            </w:pPr>
            <w:r>
              <w:rPr>
                <w:rFonts w:hint="eastAsia" w:ascii="宋体" w:hAnsi="宋体" w:eastAsia="宋体" w:cs="宋体"/>
                <w:sz w:val="24"/>
                <w:szCs w:val="24"/>
              </w:rPr>
              <w:t xml:space="preserve">根据磋商文件要求及各响应文件的相关内容对项目实施技术方案的科学性、符合实际、可操作性、措施合理等方面进行打分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合理完善得15分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较合理得12分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一般得9分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有欠缺得6分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差得3分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不提供不得分。本项最高15分。</w:t>
            </w:r>
            <w:r>
              <w:rPr>
                <w:rFonts w:hint="eastAsia" w:ascii="宋体" w:hAnsi="宋体" w:eastAsia="宋体" w:cs="宋体"/>
                <w:sz w:val="24"/>
                <w:szCs w:val="24"/>
              </w:rPr>
            </w:r>
            <w:r/>
          </w:p>
        </w:tc>
        <w:tc>
          <w:tcPr>
            <w:tcW w:w="2411" w:type="dxa"/>
            <w:vAlign w:val="center"/>
            <w:vMerge w:val="restart"/>
            <w:textDirection w:val="lrTb"/>
            <w:noWrap w:val="false"/>
          </w:tcPr>
          <w:p>
            <w:pPr>
              <w:pStyle w:val="1032"/>
              <w:ind w:left="-38"/>
              <w:rPr>
                <w:b/>
                <w:sz w:val="24"/>
              </w:rPr>
            </w:pPr>
            <w:r>
              <w:rPr>
                <w:rFonts w:hint="eastAsia"/>
                <w:b/>
                <w:sz w:val="24"/>
              </w:rPr>
              <w:t xml:space="preserve">须提供服务方案，否则不得分</w:t>
            </w:r>
            <w:r>
              <w:rPr>
                <w:b/>
                <w:sz w:val="24"/>
              </w:rPr>
            </w:r>
            <w:r/>
          </w:p>
        </w:tc>
      </w:tr>
      <w:tr>
        <w:trPr/>
        <w:tc>
          <w:tcPr>
            <w:tcW w:w="790" w:type="dxa"/>
            <w:vAlign w:val="center"/>
            <w:textDirection w:val="lrTb"/>
            <w:noWrap w:val="false"/>
          </w:tcPr>
          <w:p>
            <w:pPr>
              <w:pStyle w:val="1032"/>
              <w:ind w:firstLine="28"/>
              <w:jc w:val="center"/>
              <w:rPr>
                <w:sz w:val="24"/>
              </w:rPr>
            </w:pPr>
            <w:r>
              <w:rPr>
                <w:sz w:val="24"/>
              </w:rPr>
              <w:t xml:space="preserve">2.2</w:t>
            </w:r>
            <w:r>
              <w:rPr>
                <w:sz w:val="24"/>
              </w:rPr>
            </w:r>
            <w:r/>
          </w:p>
        </w:tc>
        <w:tc>
          <w:tcPr>
            <w:tcW w:w="1427" w:type="dxa"/>
            <w:vAlign w:val="center"/>
            <w:textDirection w:val="lrTb"/>
            <w:noWrap w:val="false"/>
          </w:tcPr>
          <w:p>
            <w:pPr>
              <w:pStyle w:val="1032"/>
              <w:ind w:firstLine="28"/>
              <w:jc w:val="center"/>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项目管理</w:t>
            </w:r>
            <w:r>
              <w:rPr>
                <w:rFonts w:hint="eastAsia" w:ascii="Times New Roman" w:hAnsi="Times New Roman" w:eastAsia="宋体" w:cs="Times New Roman"/>
                <w:sz w:val="24"/>
                <w:lang w:val="en-US" w:eastAsia="zh-CN"/>
              </w:rPr>
            </w:r>
            <w:r/>
          </w:p>
        </w:tc>
        <w:tc>
          <w:tcPr>
            <w:tcW w:w="810" w:type="dxa"/>
            <w:vAlign w:val="center"/>
            <w:textDirection w:val="lrTb"/>
            <w:noWrap w:val="false"/>
          </w:tcPr>
          <w:p>
            <w:pPr>
              <w:pStyle w:val="1032"/>
              <w:ind w:firstLine="28"/>
              <w:jc w:val="center"/>
              <w:rPr>
                <w:rFonts w:hint="eastAsia" w:eastAsia="宋体"/>
                <w:sz w:val="24"/>
                <w:lang w:eastAsia="zh-CN"/>
              </w:rPr>
            </w:pPr>
            <w:r>
              <w:rPr>
                <w:rFonts w:hint="eastAsia"/>
                <w:sz w:val="24"/>
                <w:lang w:val="en-US" w:eastAsia="zh-CN"/>
              </w:rPr>
              <w:t xml:space="preserve">8</w:t>
            </w:r>
            <w:r>
              <w:rPr>
                <w:rFonts w:hint="eastAsia" w:eastAsia="宋体"/>
                <w:sz w:val="24"/>
                <w:lang w:eastAsia="zh-CN"/>
              </w:rPr>
            </w:r>
            <w:r/>
          </w:p>
        </w:tc>
        <w:tc>
          <w:tcPr>
            <w:tcW w:w="4079" w:type="dxa"/>
            <w:vAlign w:val="center"/>
            <w:textDirection w:val="lrTb"/>
            <w:noWrap w:val="false"/>
          </w:tcPr>
          <w:p>
            <w:pPr>
              <w:pStyle w:val="1032"/>
              <w:jc w:val="left"/>
              <w:spacing w:before="100" w:beforeAutospacing="1" w:after="100" w:afterAutospacing="1"/>
              <w:widowControl/>
              <w:rPr>
                <w:rFonts w:hint="eastAsia" w:ascii="宋体" w:hAnsi="宋体" w:eastAsia="宋体" w:cs="宋体"/>
                <w:sz w:val="24"/>
                <w:szCs w:val="24"/>
              </w:rPr>
            </w:pPr>
            <w:r>
              <w:rPr>
                <w:rFonts w:hint="eastAsia" w:ascii="宋体" w:hAnsi="宋体" w:eastAsia="宋体" w:cs="宋体"/>
                <w:sz w:val="24"/>
                <w:szCs w:val="24"/>
              </w:rPr>
              <w:t xml:space="preserve">根据磋商文件要求及各响应文件的相关内容对单位组织机构设置是否全备、各项制度是否健全、责任分工是否明确、是否成立调查项目组织等情况进行打分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合理完善得8分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一般得6分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有欠缺得4分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差得2分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不提供不得分。本项最高6分。</w:t>
            </w:r>
            <w:r>
              <w:rPr>
                <w:rFonts w:hint="eastAsia" w:ascii="宋体" w:hAnsi="宋体" w:eastAsia="宋体" w:cs="宋体"/>
                <w:sz w:val="24"/>
                <w:szCs w:val="24"/>
              </w:rPr>
            </w:r>
            <w:r/>
          </w:p>
        </w:tc>
        <w:tc>
          <w:tcPr>
            <w:tcW w:w="2411" w:type="dxa"/>
            <w:vAlign w:val="center"/>
            <w:vMerge w:val="continue"/>
            <w:textDirection w:val="lrTb"/>
            <w:noWrap w:val="false"/>
          </w:tcPr>
          <w:p>
            <w:pPr>
              <w:pStyle w:val="1032"/>
              <w:ind w:left="-38"/>
              <w:rPr>
                <w:sz w:val="24"/>
              </w:rPr>
            </w:pPr>
            <w:r>
              <w:rPr>
                <w:sz w:val="24"/>
              </w:rPr>
            </w:r>
            <w:r/>
          </w:p>
        </w:tc>
      </w:tr>
      <w:tr>
        <w:trPr/>
        <w:tc>
          <w:tcPr>
            <w:tcW w:w="790" w:type="dxa"/>
            <w:vAlign w:val="center"/>
            <w:textDirection w:val="lrTb"/>
            <w:noWrap w:val="false"/>
          </w:tcPr>
          <w:p>
            <w:pPr>
              <w:pStyle w:val="1032"/>
              <w:ind w:firstLine="28"/>
              <w:jc w:val="center"/>
              <w:rPr>
                <w:sz w:val="24"/>
              </w:rPr>
            </w:pPr>
            <w:r>
              <w:rPr>
                <w:rFonts w:hint="eastAsia"/>
                <w:sz w:val="24"/>
              </w:rPr>
              <w:t xml:space="preserve">2</w:t>
            </w:r>
            <w:r>
              <w:rPr>
                <w:sz w:val="24"/>
              </w:rPr>
              <w:t xml:space="preserve">.3</w:t>
            </w:r>
            <w:r>
              <w:rPr>
                <w:sz w:val="24"/>
              </w:rPr>
            </w:r>
            <w:r/>
          </w:p>
        </w:tc>
        <w:tc>
          <w:tcPr>
            <w:tcW w:w="1427" w:type="dxa"/>
            <w:vAlign w:val="center"/>
            <w:textDirection w:val="lrTb"/>
            <w:noWrap w:val="false"/>
          </w:tcPr>
          <w:p>
            <w:pPr>
              <w:pStyle w:val="1032"/>
              <w:ind w:firstLine="28"/>
              <w:jc w:val="center"/>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服务承诺及合理化建议</w:t>
            </w:r>
            <w:r>
              <w:rPr>
                <w:rFonts w:hint="eastAsia" w:ascii="Times New Roman" w:hAnsi="Times New Roman" w:eastAsia="宋体" w:cs="Times New Roman"/>
                <w:sz w:val="24"/>
                <w:lang w:val="en-US" w:eastAsia="zh-CN"/>
              </w:rPr>
            </w:r>
            <w:r/>
          </w:p>
        </w:tc>
        <w:tc>
          <w:tcPr>
            <w:tcW w:w="810" w:type="dxa"/>
            <w:vAlign w:val="center"/>
            <w:textDirection w:val="lrTb"/>
            <w:noWrap w:val="false"/>
          </w:tcPr>
          <w:p>
            <w:pPr>
              <w:pStyle w:val="1032"/>
              <w:ind w:firstLine="28"/>
              <w:jc w:val="center"/>
              <w:rPr>
                <w:rFonts w:eastAsia="宋体"/>
                <w:sz w:val="24"/>
                <w:lang w:val="en-US" w:eastAsia="zh-CN"/>
              </w:rPr>
            </w:pPr>
            <w:r>
              <w:rPr>
                <w:rFonts w:hint="eastAsia"/>
                <w:sz w:val="24"/>
                <w:lang w:val="en-US" w:eastAsia="zh-CN"/>
              </w:rPr>
              <w:t xml:space="preserve">8</w:t>
            </w:r>
            <w:r>
              <w:rPr>
                <w:rFonts w:eastAsia="宋体"/>
                <w:sz w:val="24"/>
                <w:lang w:val="en-US" w:eastAsia="zh-CN"/>
              </w:rPr>
            </w:r>
            <w:r/>
          </w:p>
        </w:tc>
        <w:tc>
          <w:tcPr>
            <w:tcW w:w="4079" w:type="dxa"/>
            <w:vAlign w:val="center"/>
            <w:textDirection w:val="lrTb"/>
            <w:noWrap w:val="false"/>
          </w:tcPr>
          <w:p>
            <w:pPr>
              <w:pStyle w:val="1032"/>
              <w:jc w:val="left"/>
              <w:keepLines w:val="0"/>
              <w:keepNext w:val="0"/>
              <w:pageBreakBefore w:val="0"/>
              <w:spacing w:beforeAutospacing="0" w:afterAutospacing="0"/>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供应商承诺项目实施过程和项目完成后继续为采购人提供技术咨询服务，有良好的后续服务反馈机制，承诺采购人有权对不称职的技术人员提出更换</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投标人无条件接受的，合理完善得6分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一般得4分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有欠缺得2分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差得1分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不提供不得分。本项最高6分。</w:t>
            </w:r>
            <w:r>
              <w:rPr>
                <w:rFonts w:hint="eastAsia" w:ascii="宋体" w:hAnsi="宋体" w:eastAsia="宋体" w:cs="宋体"/>
                <w:sz w:val="24"/>
                <w:szCs w:val="24"/>
              </w:rPr>
            </w:r>
            <w:r/>
          </w:p>
          <w:p>
            <w:pPr>
              <w:pStyle w:val="1032"/>
              <w:jc w:val="left"/>
              <w:keepLines w:val="0"/>
              <w:keepNext w:val="0"/>
              <w:pageBreakBefore w:val="0"/>
              <w:spacing w:beforeAutospacing="0" w:afterAutospacing="0"/>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对本项目实施提出合理建议的，有1条得1分，最高得2分。</w:t>
            </w:r>
            <w:r>
              <w:rPr>
                <w:rFonts w:hint="eastAsia" w:ascii="宋体" w:hAnsi="宋体" w:eastAsia="宋体" w:cs="宋体"/>
                <w:sz w:val="24"/>
                <w:szCs w:val="24"/>
              </w:rPr>
            </w:r>
            <w:r/>
          </w:p>
        </w:tc>
        <w:tc>
          <w:tcPr>
            <w:tcW w:w="2411" w:type="dxa"/>
            <w:vAlign w:val="center"/>
            <w:vMerge w:val="continue"/>
            <w:textDirection w:val="lrTb"/>
            <w:noWrap w:val="false"/>
          </w:tcPr>
          <w:p>
            <w:pPr>
              <w:pStyle w:val="1032"/>
              <w:ind w:left="-38"/>
              <w:rPr>
                <w:sz w:val="24"/>
              </w:rPr>
            </w:pPr>
            <w:r>
              <w:rPr>
                <w:sz w:val="24"/>
              </w:rPr>
            </w:r>
            <w:r/>
          </w:p>
        </w:tc>
      </w:tr>
      <w:tr>
        <w:trPr/>
        <w:tc>
          <w:tcPr>
            <w:tcW w:w="790" w:type="dxa"/>
            <w:vAlign w:val="center"/>
            <w:textDirection w:val="lrTb"/>
            <w:noWrap w:val="false"/>
          </w:tcPr>
          <w:p>
            <w:pPr>
              <w:pStyle w:val="1032"/>
              <w:ind w:firstLine="28"/>
              <w:jc w:val="center"/>
              <w:rPr>
                <w:sz w:val="24"/>
              </w:rPr>
            </w:pPr>
            <w:r>
              <w:rPr>
                <w:rFonts w:hint="eastAsia"/>
                <w:sz w:val="24"/>
              </w:rPr>
              <w:t xml:space="preserve">2</w:t>
            </w:r>
            <w:r>
              <w:rPr>
                <w:sz w:val="24"/>
              </w:rPr>
              <w:t xml:space="preserve">.4</w:t>
            </w:r>
            <w:r>
              <w:rPr>
                <w:sz w:val="24"/>
              </w:rPr>
            </w:r>
            <w:r/>
          </w:p>
        </w:tc>
        <w:tc>
          <w:tcPr>
            <w:tcW w:w="1427" w:type="dxa"/>
            <w:vAlign w:val="center"/>
            <w:textDirection w:val="lrTb"/>
            <w:noWrap w:val="false"/>
          </w:tcPr>
          <w:p>
            <w:pPr>
              <w:pStyle w:val="1032"/>
              <w:ind w:firstLine="28"/>
              <w:jc w:val="center"/>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质量保证措施</w:t>
            </w:r>
            <w:r>
              <w:rPr>
                <w:rFonts w:hint="eastAsia" w:ascii="Times New Roman" w:hAnsi="Times New Roman" w:eastAsia="宋体" w:cs="Times New Roman"/>
                <w:sz w:val="24"/>
                <w:lang w:val="en-US" w:eastAsia="zh-CN"/>
              </w:rPr>
            </w:r>
            <w:r/>
          </w:p>
        </w:tc>
        <w:tc>
          <w:tcPr>
            <w:tcW w:w="810" w:type="dxa"/>
            <w:vAlign w:val="center"/>
            <w:textDirection w:val="lrTb"/>
            <w:noWrap w:val="false"/>
          </w:tcPr>
          <w:p>
            <w:pPr>
              <w:pStyle w:val="1032"/>
              <w:ind w:firstLine="28"/>
              <w:jc w:val="center"/>
              <w:rPr>
                <w:rFonts w:eastAsia="宋体"/>
                <w:sz w:val="24"/>
                <w:lang w:val="en-US" w:eastAsia="zh-CN"/>
              </w:rPr>
            </w:pPr>
            <w:r>
              <w:rPr>
                <w:rFonts w:hint="eastAsia"/>
                <w:sz w:val="24"/>
                <w:lang w:val="en-US" w:eastAsia="zh-CN"/>
              </w:rPr>
              <w:t xml:space="preserve">7</w:t>
            </w:r>
            <w:r>
              <w:rPr>
                <w:rFonts w:eastAsia="宋体"/>
                <w:sz w:val="24"/>
                <w:lang w:val="en-US" w:eastAsia="zh-CN"/>
              </w:rPr>
            </w:r>
            <w:r/>
          </w:p>
        </w:tc>
        <w:tc>
          <w:tcPr>
            <w:tcW w:w="4079" w:type="dxa"/>
            <w:vAlign w:val="center"/>
            <w:textDirection w:val="lrTb"/>
            <w:noWrap w:val="false"/>
          </w:tcPr>
          <w:p>
            <w:pPr>
              <w:pStyle w:val="1032"/>
              <w:jc w:val="left"/>
              <w:spacing w:before="100" w:beforeAutospacing="1" w:after="100" w:afterAutospacing="1"/>
              <w:widowControl/>
              <w:rPr>
                <w:rFonts w:hint="eastAsia" w:ascii="宋体" w:hAnsi="宋体" w:eastAsia="宋体" w:cs="宋体"/>
                <w:sz w:val="24"/>
                <w:szCs w:val="24"/>
              </w:rPr>
            </w:pPr>
            <w:r>
              <w:rPr>
                <w:rFonts w:hint="eastAsia" w:ascii="宋体" w:hAnsi="宋体" w:eastAsia="宋体" w:cs="宋体"/>
                <w:sz w:val="24"/>
                <w:szCs w:val="24"/>
              </w:rPr>
              <w:t xml:space="preserve">根据磋商文件要求及各响应文件的相关内容对质量保证措施合理性、科学性，完备性，合理完善得7分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一般得5分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有欠缺得3分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差得1分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不提供不得分。本项最高7分。</w:t>
            </w:r>
            <w:r>
              <w:rPr>
                <w:rFonts w:hint="eastAsia" w:ascii="宋体" w:hAnsi="宋体" w:eastAsia="宋体" w:cs="宋体"/>
                <w:sz w:val="24"/>
                <w:szCs w:val="24"/>
              </w:rPr>
            </w:r>
            <w:r/>
          </w:p>
        </w:tc>
        <w:tc>
          <w:tcPr>
            <w:tcW w:w="2411" w:type="dxa"/>
            <w:vAlign w:val="center"/>
            <w:vMerge w:val="continue"/>
            <w:textDirection w:val="lrTb"/>
            <w:noWrap w:val="false"/>
          </w:tcPr>
          <w:p>
            <w:pPr>
              <w:pStyle w:val="1032"/>
              <w:ind w:left="-38"/>
              <w:rPr>
                <w:b/>
                <w:sz w:val="24"/>
              </w:rPr>
            </w:pPr>
            <w:r>
              <w:rPr>
                <w:b/>
                <w:sz w:val="24"/>
              </w:rPr>
            </w:r>
            <w:r/>
          </w:p>
        </w:tc>
      </w:tr>
      <w:tr>
        <w:trPr/>
        <w:tc>
          <w:tcPr>
            <w:tcW w:w="790" w:type="dxa"/>
            <w:vAlign w:val="center"/>
            <w:textDirection w:val="lrTb"/>
            <w:noWrap w:val="false"/>
          </w:tcPr>
          <w:p>
            <w:pPr>
              <w:pStyle w:val="1032"/>
              <w:ind w:firstLine="28"/>
              <w:jc w:val="center"/>
              <w:rPr>
                <w:sz w:val="24"/>
              </w:rPr>
            </w:pPr>
            <w:r>
              <w:rPr>
                <w:rFonts w:hint="eastAsia"/>
                <w:sz w:val="24"/>
              </w:rPr>
              <w:t xml:space="preserve">2.5</w:t>
            </w:r>
            <w:r>
              <w:rPr>
                <w:sz w:val="24"/>
              </w:rPr>
            </w:r>
            <w:r/>
          </w:p>
        </w:tc>
        <w:tc>
          <w:tcPr>
            <w:tcW w:w="1427" w:type="dxa"/>
            <w:vAlign w:val="center"/>
            <w:textDirection w:val="lrTb"/>
            <w:noWrap w:val="false"/>
          </w:tcPr>
          <w:p>
            <w:pPr>
              <w:pStyle w:val="1032"/>
              <w:ind w:firstLine="28"/>
              <w:jc w:val="center"/>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进度安排</w:t>
            </w:r>
            <w:r>
              <w:rPr>
                <w:rFonts w:hint="eastAsia" w:ascii="Times New Roman" w:hAnsi="Times New Roman" w:eastAsia="宋体" w:cs="Times New Roman"/>
                <w:sz w:val="24"/>
                <w:lang w:val="en-US" w:eastAsia="zh-CN"/>
              </w:rPr>
            </w:r>
            <w:r/>
          </w:p>
        </w:tc>
        <w:tc>
          <w:tcPr>
            <w:tcW w:w="810" w:type="dxa"/>
            <w:vAlign w:val="center"/>
            <w:textDirection w:val="lrTb"/>
            <w:noWrap w:val="false"/>
          </w:tcPr>
          <w:p>
            <w:pPr>
              <w:pStyle w:val="1032"/>
              <w:ind w:firstLine="28"/>
              <w:jc w:val="center"/>
              <w:rPr>
                <w:rFonts w:eastAsia="宋体"/>
                <w:sz w:val="24"/>
                <w:lang w:val="en-US" w:eastAsia="zh-CN"/>
              </w:rPr>
            </w:pPr>
            <w:r>
              <w:rPr>
                <w:rFonts w:hint="eastAsia"/>
                <w:sz w:val="24"/>
                <w:lang w:val="en-US" w:eastAsia="zh-CN"/>
              </w:rPr>
              <w:t xml:space="preserve">7</w:t>
            </w:r>
            <w:r>
              <w:rPr>
                <w:rFonts w:eastAsia="宋体"/>
                <w:sz w:val="24"/>
                <w:lang w:val="en-US" w:eastAsia="zh-CN"/>
              </w:rPr>
            </w:r>
            <w:r/>
          </w:p>
        </w:tc>
        <w:tc>
          <w:tcPr>
            <w:tcW w:w="4079" w:type="dxa"/>
            <w:vAlign w:val="center"/>
            <w:textDirection w:val="lrTb"/>
            <w:noWrap w:val="false"/>
          </w:tcPr>
          <w:p>
            <w:pPr>
              <w:pStyle w:val="1032"/>
              <w:jc w:val="left"/>
              <w:spacing w:before="100" w:beforeAutospacing="1" w:after="100" w:afterAutospacing="1"/>
              <w:widowControl/>
              <w:rPr>
                <w:rFonts w:hint="eastAsia" w:ascii="宋体" w:hAnsi="宋体" w:eastAsia="宋体" w:cs="宋体"/>
                <w:sz w:val="24"/>
                <w:szCs w:val="24"/>
              </w:rPr>
            </w:pPr>
            <w:r>
              <w:rPr>
                <w:rFonts w:hint="eastAsia" w:ascii="宋体" w:hAnsi="宋体" w:eastAsia="宋体" w:cs="宋体"/>
                <w:sz w:val="24"/>
                <w:szCs w:val="24"/>
              </w:rPr>
              <w:t xml:space="preserve">进度安排科学合理，有完善的工期管理措施，合理完善得7分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一般得5分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有欠缺得3分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差得1分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不提供不得分。本项最高7分。</w:t>
            </w:r>
            <w:r>
              <w:rPr>
                <w:rFonts w:hint="eastAsia" w:ascii="宋体" w:hAnsi="宋体" w:eastAsia="宋体" w:cs="宋体"/>
                <w:sz w:val="24"/>
                <w:szCs w:val="24"/>
              </w:rPr>
            </w:r>
            <w:r/>
          </w:p>
        </w:tc>
        <w:tc>
          <w:tcPr>
            <w:tcW w:w="2411" w:type="dxa"/>
            <w:vAlign w:val="center"/>
            <w:vMerge w:val="continue"/>
            <w:textDirection w:val="lrTb"/>
            <w:noWrap w:val="false"/>
          </w:tcPr>
          <w:p>
            <w:pPr>
              <w:pStyle w:val="1032"/>
              <w:ind w:left="-38"/>
              <w:rPr>
                <w:b/>
                <w:sz w:val="24"/>
              </w:rPr>
            </w:pPr>
            <w:r>
              <w:rPr>
                <w:b/>
                <w:sz w:val="24"/>
              </w:rPr>
            </w:r>
            <w:r/>
          </w:p>
        </w:tc>
      </w:tr>
      <w:tr>
        <w:trPr/>
        <w:tc>
          <w:tcPr>
            <w:tcW w:w="790" w:type="dxa"/>
            <w:vAlign w:val="center"/>
            <w:textDirection w:val="lrTb"/>
            <w:noWrap w:val="false"/>
          </w:tcPr>
          <w:p>
            <w:pPr>
              <w:pStyle w:val="1032"/>
              <w:ind w:firstLine="28"/>
              <w:jc w:val="center"/>
              <w:rPr>
                <w:b/>
                <w:sz w:val="24"/>
              </w:rPr>
            </w:pPr>
            <w:r>
              <w:rPr>
                <w:rFonts w:hint="eastAsia"/>
                <w:b/>
                <w:sz w:val="24"/>
              </w:rPr>
              <w:t xml:space="preserve">3</w:t>
            </w:r>
            <w:r>
              <w:rPr>
                <w:b/>
                <w:sz w:val="24"/>
              </w:rPr>
            </w:r>
            <w:r/>
          </w:p>
        </w:tc>
        <w:tc>
          <w:tcPr>
            <w:tcW w:w="1427" w:type="dxa"/>
            <w:vAlign w:val="center"/>
            <w:textDirection w:val="lrTb"/>
            <w:noWrap w:val="false"/>
          </w:tcPr>
          <w:p>
            <w:pPr>
              <w:pStyle w:val="1032"/>
              <w:ind w:firstLine="28"/>
              <w:jc w:val="center"/>
              <w:rPr>
                <w:b/>
                <w:sz w:val="24"/>
              </w:rPr>
            </w:pPr>
            <w:r>
              <w:rPr>
                <w:rFonts w:hint="eastAsia"/>
                <w:b/>
                <w:sz w:val="24"/>
              </w:rPr>
              <w:t xml:space="preserve">客观分</w:t>
            </w:r>
            <w:r>
              <w:rPr>
                <w:b/>
                <w:sz w:val="24"/>
              </w:rPr>
            </w:r>
            <w:r/>
          </w:p>
        </w:tc>
        <w:tc>
          <w:tcPr>
            <w:tcW w:w="810" w:type="dxa"/>
            <w:vAlign w:val="center"/>
            <w:textDirection w:val="lrTb"/>
            <w:noWrap w:val="false"/>
          </w:tcPr>
          <w:p>
            <w:pPr>
              <w:pStyle w:val="1032"/>
              <w:ind w:firstLine="28"/>
              <w:jc w:val="center"/>
              <w:rPr>
                <w:rFonts w:eastAsia="宋体"/>
                <w:b/>
                <w:sz w:val="24"/>
                <w:lang w:val="en-US" w:eastAsia="zh-CN"/>
              </w:rPr>
            </w:pPr>
            <w:r>
              <w:rPr>
                <w:rFonts w:hint="eastAsia"/>
                <w:b/>
                <w:sz w:val="24"/>
                <w:lang w:val="en-US" w:eastAsia="zh-CN"/>
              </w:rPr>
              <w:t xml:space="preserve">4</w:t>
            </w:r>
            <w:r>
              <w:rPr>
                <w:rFonts w:hint="eastAsia"/>
                <w:b/>
                <w:sz w:val="24"/>
                <w:lang w:val="en-US" w:eastAsia="zh-CN"/>
              </w:rPr>
              <w:t xml:space="preserve">5</w:t>
            </w:r>
            <w:r>
              <w:rPr>
                <w:rFonts w:eastAsia="宋体"/>
                <w:b/>
                <w:sz w:val="24"/>
                <w:lang w:val="en-US" w:eastAsia="zh-CN"/>
              </w:rPr>
            </w:r>
            <w:r/>
          </w:p>
        </w:tc>
        <w:tc>
          <w:tcPr>
            <w:tcW w:w="4079" w:type="dxa"/>
            <w:vAlign w:val="center"/>
            <w:textDirection w:val="lrTb"/>
            <w:noWrap w:val="false"/>
          </w:tcPr>
          <w:p>
            <w:pPr>
              <w:pStyle w:val="1032"/>
              <w:rPr>
                <w:sz w:val="24"/>
              </w:rPr>
            </w:pPr>
            <w:r>
              <w:rPr>
                <w:sz w:val="24"/>
              </w:rPr>
            </w:r>
            <w:r/>
          </w:p>
        </w:tc>
        <w:tc>
          <w:tcPr>
            <w:tcW w:w="2411" w:type="dxa"/>
            <w:vAlign w:val="center"/>
            <w:textDirection w:val="lrTb"/>
            <w:noWrap w:val="false"/>
          </w:tcPr>
          <w:p>
            <w:pPr>
              <w:pStyle w:val="1032"/>
              <w:ind w:left="-38"/>
              <w:rPr>
                <w:sz w:val="24"/>
              </w:rPr>
            </w:pPr>
            <w:r>
              <w:rPr>
                <w:sz w:val="24"/>
              </w:rPr>
            </w:r>
            <w:r/>
          </w:p>
        </w:tc>
      </w:tr>
      <w:tr>
        <w:trPr/>
        <w:tc>
          <w:tcPr>
            <w:tcW w:w="790" w:type="dxa"/>
            <w:vAlign w:val="center"/>
            <w:vMerge w:val="restart"/>
            <w:textDirection w:val="lrTb"/>
            <w:noWrap w:val="false"/>
          </w:tcPr>
          <w:p>
            <w:pPr>
              <w:pStyle w:val="1032"/>
              <w:ind w:firstLine="28"/>
              <w:jc w:val="center"/>
              <w:rPr>
                <w:rFonts w:hint="eastAsia" w:eastAsia="宋体"/>
                <w:sz w:val="24"/>
                <w:lang w:eastAsia="zh-CN"/>
              </w:rPr>
            </w:pPr>
            <w:r>
              <w:rPr>
                <w:rFonts w:hint="eastAsia"/>
                <w:sz w:val="24"/>
              </w:rPr>
              <w:t xml:space="preserve">3.</w:t>
            </w:r>
            <w:r>
              <w:rPr>
                <w:rFonts w:hint="eastAsia"/>
                <w:sz w:val="24"/>
                <w:lang w:val="en-US" w:eastAsia="zh-CN"/>
              </w:rPr>
              <w:t xml:space="preserve">1</w:t>
            </w:r>
            <w:r>
              <w:rPr>
                <w:rFonts w:hint="eastAsia" w:eastAsia="宋体"/>
                <w:sz w:val="24"/>
                <w:lang w:eastAsia="zh-CN"/>
              </w:rPr>
            </w:r>
            <w:r/>
          </w:p>
        </w:tc>
        <w:tc>
          <w:tcPr>
            <w:tcW w:w="1427" w:type="dxa"/>
            <w:vAlign w:val="center"/>
            <w:vMerge w:val="restart"/>
            <w:textDirection w:val="lrTb"/>
            <w:noWrap w:val="false"/>
          </w:tcPr>
          <w:p>
            <w:pPr>
              <w:pStyle w:val="1032"/>
              <w:ind w:firstLine="28"/>
              <w:jc w:val="center"/>
              <w:rPr>
                <w:sz w:val="24"/>
              </w:rPr>
            </w:pPr>
            <w:r>
              <w:rPr>
                <w:rFonts w:hint="eastAsia"/>
                <w:sz w:val="24"/>
                <w:lang w:val="en-US" w:eastAsia="zh-CN"/>
              </w:rPr>
              <w:t xml:space="preserve">项目实施的人员安排情况</w:t>
            </w:r>
            <w:r>
              <w:rPr>
                <w:sz w:val="24"/>
              </w:rPr>
            </w:r>
            <w:r/>
          </w:p>
        </w:tc>
        <w:tc>
          <w:tcPr>
            <w:tcW w:w="810" w:type="dxa"/>
            <w:vAlign w:val="center"/>
            <w:textDirection w:val="lrTb"/>
            <w:noWrap w:val="false"/>
          </w:tcPr>
          <w:p>
            <w:pPr>
              <w:pStyle w:val="1032"/>
              <w:ind w:firstLine="28"/>
              <w:jc w:val="center"/>
              <w:rPr>
                <w:rFonts w:hint="eastAsia" w:eastAsia="宋体"/>
                <w:sz w:val="24"/>
                <w:lang w:eastAsia="zh-CN"/>
              </w:rPr>
            </w:pPr>
            <w:r>
              <w:rPr>
                <w:rFonts w:hint="eastAsia"/>
                <w:sz w:val="24"/>
                <w:lang w:val="en-US" w:eastAsia="zh-CN"/>
              </w:rPr>
              <w:t xml:space="preserve">6</w:t>
            </w:r>
            <w:r>
              <w:rPr>
                <w:rFonts w:hint="eastAsia" w:eastAsia="宋体"/>
                <w:sz w:val="24"/>
                <w:lang w:eastAsia="zh-CN"/>
              </w:rPr>
            </w:r>
            <w:r/>
          </w:p>
        </w:tc>
        <w:tc>
          <w:tcPr>
            <w:tcW w:w="4079" w:type="dxa"/>
            <w:vAlign w:val="center"/>
            <w:textDirection w:val="lrTb"/>
            <w:noWrap w:val="false"/>
          </w:tcPr>
          <w:p>
            <w:pPr>
              <w:pStyle w:val="1032"/>
              <w:widowControl/>
              <w:rPr>
                <w:sz w:val="24"/>
              </w:rPr>
            </w:pPr>
            <w:r>
              <w:rPr>
                <w:rFonts w:hint="eastAsia"/>
                <w:sz w:val="24"/>
                <w:lang w:val="en-US" w:eastAsia="zh-CN"/>
              </w:rPr>
              <w:t xml:space="preserve">供应商拟派项目负责人单人取得土地、测绘、林业高级工程师证书的每有一项得2分，最高得6分；</w:t>
            </w:r>
            <w:r>
              <w:rPr>
                <w:sz w:val="24"/>
              </w:rPr>
            </w:r>
            <w:r/>
          </w:p>
        </w:tc>
        <w:tc>
          <w:tcPr>
            <w:tcW w:w="2411" w:type="dxa"/>
            <w:vAlign w:val="center"/>
            <w:vMerge w:val="restart"/>
            <w:textDirection w:val="lrTb"/>
            <w:noWrap w:val="false"/>
          </w:tcPr>
          <w:p>
            <w:pPr>
              <w:pStyle w:val="1032"/>
              <w:ind w:left="-38"/>
              <w:rPr>
                <w:b/>
                <w:sz w:val="24"/>
              </w:rPr>
            </w:pPr>
            <w:r>
              <w:rPr>
                <w:rFonts w:hint="eastAsia"/>
                <w:b/>
                <w:sz w:val="24"/>
              </w:rPr>
              <w:t xml:space="preserve">须提供有效的证书及供应商为其缴纳的</w:t>
            </w:r>
            <w:r>
              <w:rPr>
                <w:rFonts w:hint="eastAsia"/>
                <w:b/>
                <w:sz w:val="24"/>
                <w:lang w:val="en-US" w:eastAsia="zh-CN"/>
              </w:rPr>
              <w:t xml:space="preserve">2025年6月至2025年11月</w:t>
            </w:r>
            <w:r>
              <w:rPr>
                <w:rFonts w:hint="eastAsia"/>
                <w:b/>
                <w:sz w:val="24"/>
              </w:rPr>
              <w:t xml:space="preserve">任意一个月的社保证明材料扫描件并加盖供应商公章，否则不得分</w:t>
            </w:r>
            <w:r>
              <w:rPr>
                <w:rFonts w:hint="eastAsia"/>
                <w:b/>
                <w:sz w:val="24"/>
                <w:highlight w:val="none"/>
              </w:rPr>
              <w:t xml:space="preserve">（同一人员不重复计分）</w:t>
            </w:r>
            <w:r>
              <w:rPr>
                <w:b/>
                <w:sz w:val="24"/>
              </w:rPr>
            </w:r>
            <w:r/>
          </w:p>
        </w:tc>
      </w:tr>
      <w:tr>
        <w:trPr/>
        <w:tc>
          <w:tcPr>
            <w:tcW w:w="790" w:type="dxa"/>
            <w:vAlign w:val="center"/>
            <w:vMerge w:val="continue"/>
            <w:textDirection w:val="lrTb"/>
            <w:noWrap w:val="false"/>
          </w:tcPr>
          <w:p>
            <w:pPr>
              <w:pStyle w:val="1032"/>
              <w:ind w:firstLine="28"/>
              <w:jc w:val="center"/>
              <w:rPr>
                <w:rFonts w:hint="eastAsia"/>
                <w:sz w:val="24"/>
              </w:rPr>
            </w:pPr>
            <w:r>
              <w:rPr>
                <w:rFonts w:hint="eastAsia"/>
                <w:sz w:val="24"/>
              </w:rPr>
            </w:r>
            <w:r/>
          </w:p>
        </w:tc>
        <w:tc>
          <w:tcPr>
            <w:tcW w:w="1427" w:type="dxa"/>
            <w:vAlign w:val="center"/>
            <w:vMerge w:val="continue"/>
            <w:textDirection w:val="lrTb"/>
            <w:noWrap w:val="false"/>
          </w:tcPr>
          <w:p>
            <w:pPr>
              <w:pStyle w:val="1032"/>
              <w:ind w:firstLine="28"/>
              <w:jc w:val="center"/>
              <w:rPr>
                <w:rFonts w:hint="eastAsia"/>
                <w:sz w:val="24"/>
              </w:rPr>
            </w:pPr>
            <w:r>
              <w:rPr>
                <w:rFonts w:hint="eastAsia"/>
                <w:sz w:val="24"/>
              </w:rPr>
            </w:r>
            <w:r/>
          </w:p>
        </w:tc>
        <w:tc>
          <w:tcPr>
            <w:tcW w:w="810" w:type="dxa"/>
            <w:vAlign w:val="center"/>
            <w:textDirection w:val="lrTb"/>
            <w:noWrap w:val="false"/>
          </w:tcPr>
          <w:p>
            <w:pPr>
              <w:pStyle w:val="1032"/>
              <w:ind w:firstLine="28"/>
              <w:jc w:val="center"/>
              <w:rPr>
                <w:sz w:val="24"/>
                <w:lang w:val="en-US" w:eastAsia="zh-CN"/>
              </w:rPr>
            </w:pPr>
            <w:r>
              <w:rPr>
                <w:rFonts w:hint="eastAsia"/>
                <w:sz w:val="24"/>
                <w:lang w:val="en-US" w:eastAsia="zh-CN"/>
              </w:rPr>
              <w:t xml:space="preserve">6</w:t>
            </w:r>
            <w:r>
              <w:rPr>
                <w:sz w:val="24"/>
                <w:lang w:val="en-US" w:eastAsia="zh-CN"/>
              </w:rPr>
            </w:r>
            <w:r/>
          </w:p>
        </w:tc>
        <w:tc>
          <w:tcPr>
            <w:tcW w:w="4079" w:type="dxa"/>
            <w:vAlign w:val="center"/>
            <w:textDirection w:val="lrTb"/>
            <w:noWrap w:val="false"/>
          </w:tcPr>
          <w:p>
            <w:pPr>
              <w:pStyle w:val="1032"/>
              <w:widowControl/>
              <w:rPr>
                <w:rFonts w:hint="eastAsia"/>
                <w:color w:val="000000"/>
                <w:sz w:val="24"/>
                <w:highlight w:val="none"/>
                <w:lang w:val="en-US" w:eastAsia="zh-CN"/>
              </w:rPr>
            </w:pPr>
            <w:r>
              <w:rPr>
                <w:rFonts w:hint="eastAsia"/>
                <w:color w:val="000000"/>
                <w:sz w:val="24"/>
                <w:highlight w:val="none"/>
                <w:lang w:val="en-US" w:eastAsia="zh-CN"/>
              </w:rPr>
              <w:t xml:space="preserve">供应商拟派项目技术负责人单人取得土地、测绘、林业高级工程师证书的每有一项得2分，最高得6分</w:t>
            </w:r>
            <w:r>
              <w:rPr>
                <w:rFonts w:hint="eastAsia"/>
                <w:color w:val="000000"/>
                <w:sz w:val="24"/>
                <w:highlight w:val="none"/>
              </w:rPr>
              <w:t xml:space="preserve">。</w:t>
            </w:r>
            <w:r>
              <w:rPr>
                <w:rFonts w:hint="eastAsia"/>
                <w:color w:val="000000"/>
                <w:sz w:val="24"/>
                <w:highlight w:val="none"/>
                <w:lang w:val="en-US" w:eastAsia="zh-CN"/>
              </w:rPr>
            </w:r>
            <w:r/>
          </w:p>
        </w:tc>
        <w:tc>
          <w:tcPr>
            <w:tcW w:w="2411" w:type="dxa"/>
            <w:vAlign w:val="center"/>
            <w:vMerge w:val="continue"/>
            <w:textDirection w:val="lrTb"/>
            <w:noWrap w:val="false"/>
          </w:tcPr>
          <w:p>
            <w:pPr>
              <w:pStyle w:val="1032"/>
              <w:ind w:left="-38"/>
              <w:rPr>
                <w:rFonts w:hint="eastAsia"/>
                <w:b/>
                <w:sz w:val="24"/>
              </w:rPr>
            </w:pPr>
            <w:r>
              <w:rPr>
                <w:rFonts w:hint="eastAsia"/>
                <w:b/>
                <w:sz w:val="24"/>
              </w:rPr>
            </w:r>
            <w:r/>
          </w:p>
        </w:tc>
      </w:tr>
      <w:tr>
        <w:trPr/>
        <w:tc>
          <w:tcPr>
            <w:tcW w:w="790" w:type="dxa"/>
            <w:vAlign w:val="center"/>
            <w:vMerge w:val="continue"/>
            <w:textDirection w:val="lrTb"/>
            <w:noWrap w:val="false"/>
          </w:tcPr>
          <w:p>
            <w:pPr>
              <w:pStyle w:val="1032"/>
              <w:ind w:firstLine="28"/>
              <w:jc w:val="center"/>
              <w:rPr>
                <w:rFonts w:eastAsia="宋体"/>
                <w:sz w:val="24"/>
                <w:lang w:val="en-US" w:eastAsia="zh-CN"/>
              </w:rPr>
            </w:pPr>
            <w:r>
              <w:rPr>
                <w:rFonts w:eastAsia="宋体"/>
                <w:sz w:val="24"/>
                <w:lang w:val="en-US" w:eastAsia="zh-CN"/>
              </w:rPr>
            </w:r>
            <w:r/>
          </w:p>
        </w:tc>
        <w:tc>
          <w:tcPr>
            <w:tcW w:w="1427" w:type="dxa"/>
            <w:vAlign w:val="center"/>
            <w:vMerge w:val="continue"/>
            <w:textDirection w:val="lrTb"/>
            <w:noWrap w:val="false"/>
          </w:tcPr>
          <w:p>
            <w:pPr>
              <w:pStyle w:val="1032"/>
              <w:ind w:firstLine="28"/>
              <w:jc w:val="center"/>
              <w:rPr>
                <w:rFonts w:hint="eastAsia"/>
                <w:sz w:val="24"/>
              </w:rPr>
            </w:pPr>
            <w:r>
              <w:rPr>
                <w:rFonts w:hint="eastAsia"/>
                <w:sz w:val="24"/>
              </w:rPr>
            </w:r>
            <w:r/>
          </w:p>
        </w:tc>
        <w:tc>
          <w:tcPr>
            <w:tcW w:w="810" w:type="dxa"/>
            <w:vAlign w:val="center"/>
            <w:textDirection w:val="lrTb"/>
            <w:noWrap w:val="false"/>
          </w:tcPr>
          <w:p>
            <w:pPr>
              <w:pStyle w:val="1032"/>
              <w:ind w:firstLine="28"/>
              <w:jc w:val="center"/>
              <w:rPr>
                <w:rFonts w:eastAsia="宋体"/>
                <w:sz w:val="24"/>
                <w:lang w:val="en-US" w:eastAsia="zh-CN"/>
              </w:rPr>
            </w:pPr>
            <w:r>
              <w:rPr>
                <w:rFonts w:hint="eastAsia"/>
                <w:sz w:val="24"/>
                <w:lang w:val="en-US" w:eastAsia="zh-CN"/>
              </w:rPr>
              <w:t xml:space="preserve">4</w:t>
            </w:r>
            <w:r>
              <w:rPr>
                <w:rFonts w:eastAsia="宋体"/>
                <w:sz w:val="24"/>
                <w:lang w:val="en-US" w:eastAsia="zh-CN"/>
              </w:rPr>
            </w:r>
            <w:r/>
          </w:p>
        </w:tc>
        <w:tc>
          <w:tcPr>
            <w:tcW w:w="4079" w:type="dxa"/>
            <w:vAlign w:val="center"/>
            <w:textDirection w:val="lrTb"/>
            <w:noWrap w:val="false"/>
          </w:tcPr>
          <w:p>
            <w:pPr>
              <w:pStyle w:val="1032"/>
              <w:widowControl/>
              <w:rPr>
                <w:rFonts w:hint="eastAsia"/>
                <w:color w:val="000000"/>
                <w:sz w:val="24"/>
              </w:rPr>
            </w:pPr>
            <w:r>
              <w:rPr>
                <w:rFonts w:hint="eastAsia"/>
                <w:color w:val="000000"/>
                <w:sz w:val="24"/>
              </w:rPr>
              <w:t xml:space="preserve">拟派项目组成员中取得林业高级工程师证书的每有1人得2分，最高得4分；</w:t>
            </w:r>
            <w:r>
              <w:rPr>
                <w:rFonts w:hint="eastAsia"/>
                <w:color w:val="000000"/>
                <w:sz w:val="24"/>
              </w:rPr>
            </w:r>
            <w:r/>
          </w:p>
        </w:tc>
        <w:tc>
          <w:tcPr>
            <w:tcW w:w="2411" w:type="dxa"/>
            <w:vAlign w:val="center"/>
            <w:vMerge w:val="continue"/>
            <w:textDirection w:val="lrTb"/>
            <w:noWrap w:val="false"/>
          </w:tcPr>
          <w:p>
            <w:pPr>
              <w:pStyle w:val="1032"/>
              <w:ind w:left="-38"/>
              <w:rPr>
                <w:b/>
                <w:sz w:val="24"/>
              </w:rPr>
            </w:pPr>
            <w:r>
              <w:rPr>
                <w:b/>
                <w:sz w:val="24"/>
              </w:rPr>
            </w:r>
            <w:r/>
          </w:p>
        </w:tc>
      </w:tr>
      <w:tr>
        <w:trPr/>
        <w:tc>
          <w:tcPr>
            <w:tcW w:w="790" w:type="dxa"/>
            <w:vAlign w:val="center"/>
            <w:vMerge w:val="continue"/>
            <w:textDirection w:val="lrTb"/>
            <w:noWrap w:val="false"/>
          </w:tcPr>
          <w:p>
            <w:pPr>
              <w:pStyle w:val="1032"/>
              <w:ind w:firstLine="28"/>
              <w:jc w:val="center"/>
              <w:rPr>
                <w:rFonts w:hint="eastAsia"/>
                <w:sz w:val="24"/>
              </w:rPr>
            </w:pPr>
            <w:r>
              <w:rPr>
                <w:rFonts w:hint="eastAsia"/>
                <w:sz w:val="24"/>
              </w:rPr>
            </w:r>
            <w:r/>
          </w:p>
        </w:tc>
        <w:tc>
          <w:tcPr>
            <w:tcW w:w="1427" w:type="dxa"/>
            <w:vAlign w:val="center"/>
            <w:vMerge w:val="continue"/>
            <w:textDirection w:val="lrTb"/>
            <w:noWrap w:val="false"/>
          </w:tcPr>
          <w:p>
            <w:pPr>
              <w:pStyle w:val="1032"/>
              <w:ind w:firstLine="28"/>
              <w:jc w:val="center"/>
              <w:rPr>
                <w:rFonts w:hint="eastAsia"/>
                <w:sz w:val="24"/>
              </w:rPr>
            </w:pPr>
            <w:r>
              <w:rPr>
                <w:rFonts w:hint="eastAsia"/>
                <w:sz w:val="24"/>
              </w:rPr>
            </w:r>
            <w:r/>
          </w:p>
        </w:tc>
        <w:tc>
          <w:tcPr>
            <w:tcW w:w="810" w:type="dxa"/>
            <w:vAlign w:val="center"/>
            <w:textDirection w:val="lrTb"/>
            <w:noWrap w:val="false"/>
          </w:tcPr>
          <w:p>
            <w:pPr>
              <w:pStyle w:val="1032"/>
              <w:ind w:firstLine="28"/>
              <w:jc w:val="center"/>
              <w:rPr>
                <w:sz w:val="24"/>
                <w:lang w:val="en-US" w:eastAsia="zh-CN"/>
              </w:rPr>
            </w:pPr>
            <w:r>
              <w:rPr>
                <w:rFonts w:hint="eastAsia"/>
                <w:sz w:val="24"/>
                <w:lang w:val="en-US" w:eastAsia="zh-CN"/>
              </w:rPr>
              <w:t xml:space="preserve">4</w:t>
            </w:r>
            <w:r>
              <w:rPr>
                <w:sz w:val="24"/>
                <w:lang w:val="en-US" w:eastAsia="zh-CN"/>
              </w:rPr>
            </w:r>
            <w:r/>
          </w:p>
        </w:tc>
        <w:tc>
          <w:tcPr>
            <w:tcW w:w="4079" w:type="dxa"/>
            <w:vAlign w:val="center"/>
            <w:textDirection w:val="lrTb"/>
            <w:noWrap w:val="false"/>
          </w:tcPr>
          <w:p>
            <w:pPr>
              <w:pStyle w:val="1032"/>
              <w:widowControl/>
              <w:rPr>
                <w:color w:val="000000"/>
                <w:sz w:val="24"/>
                <w:lang w:val="en-US" w:eastAsia="zh-CN"/>
              </w:rPr>
            </w:pPr>
            <w:r>
              <w:rPr>
                <w:rFonts w:hint="eastAsia" w:ascii="宋体" w:hAnsi="宋体"/>
                <w:sz w:val="24"/>
              </w:rPr>
              <w:t xml:space="preserve">拟派项目组成员中取得林业中级工程师证书的的每有1人得1分，最高得4分</w:t>
            </w:r>
            <w:r>
              <w:rPr>
                <w:rFonts w:hint="eastAsia"/>
                <w:color w:val="000000"/>
                <w:sz w:val="24"/>
                <w:lang w:val="en-US" w:eastAsia="zh-CN"/>
              </w:rPr>
              <w:t xml:space="preserve">。</w:t>
            </w:r>
            <w:r>
              <w:rPr>
                <w:color w:val="000000"/>
                <w:sz w:val="24"/>
                <w:lang w:val="en-US" w:eastAsia="zh-CN"/>
              </w:rPr>
            </w:r>
            <w:r/>
          </w:p>
        </w:tc>
        <w:tc>
          <w:tcPr>
            <w:tcW w:w="2411" w:type="dxa"/>
            <w:vAlign w:val="center"/>
            <w:vMerge w:val="continue"/>
            <w:textDirection w:val="lrTb"/>
            <w:noWrap w:val="false"/>
          </w:tcPr>
          <w:p>
            <w:pPr>
              <w:pStyle w:val="1032"/>
              <w:ind w:left="-38"/>
              <w:rPr>
                <w:b/>
                <w:sz w:val="24"/>
              </w:rPr>
            </w:pPr>
            <w:r>
              <w:rPr>
                <w:b/>
                <w:sz w:val="24"/>
              </w:rPr>
            </w:r>
            <w:r/>
          </w:p>
        </w:tc>
      </w:tr>
      <w:tr>
        <w:trPr/>
        <w:tc>
          <w:tcPr>
            <w:tcW w:w="790" w:type="dxa"/>
            <w:vAlign w:val="center"/>
            <w:textDirection w:val="lrTb"/>
            <w:noWrap w:val="false"/>
          </w:tcPr>
          <w:p>
            <w:pPr>
              <w:pStyle w:val="1032"/>
              <w:ind w:firstLine="28"/>
              <w:jc w:val="center"/>
              <w:rPr>
                <w:rFonts w:hint="eastAsia" w:eastAsia="宋体"/>
                <w:sz w:val="24"/>
                <w:lang w:eastAsia="zh-CN"/>
              </w:rPr>
            </w:pPr>
            <w:r>
              <w:rPr>
                <w:rFonts w:hint="eastAsia"/>
                <w:sz w:val="24"/>
              </w:rPr>
              <w:t xml:space="preserve">3</w:t>
            </w:r>
            <w:r>
              <w:rPr>
                <w:sz w:val="24"/>
              </w:rPr>
              <w:t xml:space="preserve">.</w:t>
            </w:r>
            <w:r>
              <w:rPr>
                <w:rFonts w:hint="eastAsia"/>
                <w:sz w:val="24"/>
                <w:lang w:val="en-US" w:eastAsia="zh-CN"/>
              </w:rPr>
              <w:t xml:space="preserve">2</w:t>
            </w:r>
            <w:r>
              <w:rPr>
                <w:rFonts w:hint="eastAsia" w:eastAsia="宋体"/>
                <w:sz w:val="24"/>
                <w:lang w:eastAsia="zh-CN"/>
              </w:rPr>
            </w:r>
            <w:r/>
          </w:p>
        </w:tc>
        <w:tc>
          <w:tcPr>
            <w:tcW w:w="1427" w:type="dxa"/>
            <w:vAlign w:val="center"/>
            <w:textDirection w:val="lrTb"/>
            <w:noWrap w:val="false"/>
          </w:tcPr>
          <w:p>
            <w:pPr>
              <w:pStyle w:val="1032"/>
              <w:ind w:firstLine="28"/>
              <w:jc w:val="center"/>
              <w:rPr>
                <w:sz w:val="24"/>
              </w:rPr>
            </w:pPr>
            <w:r>
              <w:rPr>
                <w:rFonts w:hint="eastAsia"/>
                <w:sz w:val="24"/>
              </w:rPr>
              <w:t xml:space="preserve">业绩</w:t>
            </w:r>
            <w:r>
              <w:rPr>
                <w:sz w:val="24"/>
              </w:rPr>
            </w:r>
            <w:r/>
          </w:p>
        </w:tc>
        <w:tc>
          <w:tcPr>
            <w:tcW w:w="810" w:type="dxa"/>
            <w:vAlign w:val="center"/>
            <w:textDirection w:val="lrTb"/>
            <w:noWrap w:val="false"/>
          </w:tcPr>
          <w:p>
            <w:pPr>
              <w:pStyle w:val="1032"/>
              <w:ind w:firstLine="28"/>
              <w:jc w:val="center"/>
              <w:rPr>
                <w:rFonts w:hint="eastAsia" w:eastAsia="宋体"/>
                <w:sz w:val="24"/>
                <w:lang w:eastAsia="zh-CN"/>
              </w:rPr>
            </w:pPr>
            <w:r>
              <w:rPr>
                <w:rFonts w:hint="eastAsia"/>
                <w:sz w:val="24"/>
                <w:lang w:val="en-US" w:eastAsia="zh-CN"/>
              </w:rPr>
              <w:t xml:space="preserve">15</w:t>
            </w:r>
            <w:r>
              <w:rPr>
                <w:rFonts w:hint="eastAsia" w:eastAsia="宋体"/>
                <w:sz w:val="24"/>
                <w:lang w:eastAsia="zh-CN"/>
              </w:rPr>
            </w:r>
            <w:r/>
          </w:p>
        </w:tc>
        <w:tc>
          <w:tcPr>
            <w:tcW w:w="4079" w:type="dxa"/>
            <w:vAlign w:val="center"/>
            <w:textDirection w:val="lrTb"/>
            <w:noWrap w:val="false"/>
          </w:tcPr>
          <w:p>
            <w:pPr>
              <w:pStyle w:val="1032"/>
              <w:rPr>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lang w:val="en-US" w:eastAsia="zh-CN"/>
              </w:rPr>
              <w:t xml:space="preserve">具有与本项目同类</w:t>
            </w:r>
            <w:r>
              <w:rPr>
                <w:rFonts w:hint="eastAsia" w:ascii="宋体" w:hAnsi="宋体" w:cs="宋体"/>
                <w:color w:val="000000"/>
                <w:sz w:val="24"/>
                <w:highlight w:val="none"/>
              </w:rPr>
              <w:t xml:space="preserve">项目</w:t>
            </w:r>
            <w:r>
              <w:rPr>
                <w:rFonts w:hint="eastAsia" w:ascii="宋体" w:hAnsi="宋体"/>
                <w:b w:val="0"/>
                <w:color w:val="000000"/>
                <w:sz w:val="24"/>
                <w:szCs w:val="24"/>
                <w:highlight w:val="none"/>
              </w:rPr>
              <w:t xml:space="preserve">业绩</w:t>
            </w:r>
            <w:r>
              <w:rPr>
                <w:rFonts w:hint="eastAsia" w:ascii="宋体" w:hAnsi="宋体" w:cs="宋体"/>
                <w:color w:val="000000"/>
                <w:sz w:val="24"/>
                <w:highlight w:val="none"/>
              </w:rPr>
              <w:t xml:space="preserve">的，每有1项得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最高</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分。</w:t>
            </w:r>
            <w:r>
              <w:rPr>
                <w:color w:val="000000"/>
                <w:sz w:val="24"/>
                <w:highlight w:val="none"/>
              </w:rPr>
            </w:r>
            <w:r/>
          </w:p>
        </w:tc>
        <w:tc>
          <w:tcPr>
            <w:tcW w:w="2411" w:type="dxa"/>
            <w:vAlign w:val="center"/>
            <w:textDirection w:val="lrTb"/>
            <w:noWrap w:val="false"/>
          </w:tcPr>
          <w:p>
            <w:pPr>
              <w:pStyle w:val="1032"/>
              <w:ind w:left="-38"/>
              <w:rPr>
                <w:sz w:val="24"/>
              </w:rPr>
            </w:pPr>
            <w:r>
              <w:rPr>
                <w:rFonts w:hint="eastAsia"/>
                <w:b/>
                <w:sz w:val="24"/>
              </w:rPr>
              <w:t xml:space="preserve">须提供合同扫描件并加盖供应商公章，否则不得分；联合体任意一方业绩均可得分</w:t>
            </w:r>
            <w:r>
              <w:rPr>
                <w:sz w:val="24"/>
              </w:rPr>
            </w:r>
            <w:r/>
          </w:p>
        </w:tc>
      </w:tr>
      <w:tr>
        <w:trPr>
          <w:trHeight w:val="1021"/>
        </w:trPr>
        <w:tc>
          <w:tcPr>
            <w:tcW w:w="790" w:type="dxa"/>
            <w:vAlign w:val="center"/>
            <w:vMerge w:val="restart"/>
            <w:textDirection w:val="lrTb"/>
            <w:noWrap w:val="false"/>
          </w:tcPr>
          <w:p>
            <w:pPr>
              <w:pStyle w:val="1032"/>
              <w:ind w:firstLine="28"/>
              <w:jc w:val="center"/>
              <w:rPr>
                <w:rFonts w:eastAsia="宋体"/>
                <w:sz w:val="24"/>
                <w:lang w:val="en-US" w:eastAsia="zh-CN"/>
              </w:rPr>
            </w:pPr>
            <w:r>
              <w:rPr>
                <w:rFonts w:hint="eastAsia"/>
                <w:sz w:val="24"/>
                <w:lang w:val="en-US" w:eastAsia="zh-CN"/>
              </w:rPr>
              <w:t xml:space="preserve">3.3</w:t>
            </w:r>
            <w:r>
              <w:rPr>
                <w:rFonts w:eastAsia="宋体"/>
                <w:sz w:val="24"/>
                <w:lang w:val="en-US" w:eastAsia="zh-CN"/>
              </w:rPr>
            </w:r>
            <w:r/>
          </w:p>
        </w:tc>
        <w:tc>
          <w:tcPr>
            <w:tcW w:w="1427" w:type="dxa"/>
            <w:vAlign w:val="center"/>
            <w:vMerge w:val="restart"/>
            <w:textDirection w:val="lrTb"/>
            <w:noWrap w:val="false"/>
          </w:tcPr>
          <w:p>
            <w:pPr>
              <w:pStyle w:val="1032"/>
              <w:ind w:firstLine="28"/>
              <w:jc w:val="center"/>
              <w:rPr>
                <w:rFonts w:hint="eastAsia"/>
                <w:sz w:val="24"/>
              </w:rPr>
            </w:pPr>
            <w:r>
              <w:rPr>
                <w:rFonts w:hint="eastAsia"/>
                <w:sz w:val="24"/>
              </w:rPr>
              <w:t xml:space="preserve">企业荣誉</w:t>
            </w:r>
            <w:r>
              <w:rPr>
                <w:rFonts w:hint="eastAsia"/>
                <w:sz w:val="24"/>
              </w:rPr>
            </w:r>
            <w:r/>
          </w:p>
        </w:tc>
        <w:tc>
          <w:tcPr>
            <w:tcW w:w="810" w:type="dxa"/>
            <w:vAlign w:val="center"/>
            <w:textDirection w:val="lrTb"/>
            <w:noWrap w:val="false"/>
          </w:tcPr>
          <w:p>
            <w:pPr>
              <w:pStyle w:val="1032"/>
              <w:ind w:firstLine="28"/>
              <w:jc w:val="center"/>
              <w:rPr>
                <w:sz w:val="24"/>
                <w:lang w:val="en-US" w:eastAsia="zh-CN"/>
              </w:rPr>
            </w:pPr>
            <w:r>
              <w:rPr>
                <w:rFonts w:hint="eastAsia"/>
                <w:sz w:val="24"/>
                <w:lang w:val="en-US" w:eastAsia="zh-CN"/>
              </w:rPr>
              <w:t xml:space="preserve">4</w:t>
            </w:r>
            <w:r>
              <w:rPr>
                <w:sz w:val="24"/>
                <w:lang w:val="en-US" w:eastAsia="zh-CN"/>
              </w:rPr>
            </w:r>
            <w:r/>
          </w:p>
        </w:tc>
        <w:tc>
          <w:tcPr>
            <w:tcW w:w="4079" w:type="dxa"/>
            <w:vAlign w:val="center"/>
            <w:textDirection w:val="lrTb"/>
            <w:noWrap w:val="false"/>
          </w:tcPr>
          <w:p>
            <w:pPr>
              <w:pStyle w:val="1032"/>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供应商承担的</w:t>
            </w:r>
            <w:r>
              <w:rPr>
                <w:rFonts w:hint="eastAsia" w:ascii="宋体" w:hAnsi="宋体" w:cs="宋体"/>
                <w:color w:val="000000"/>
                <w:sz w:val="24"/>
                <w:highlight w:val="none"/>
                <w:lang w:val="en-US" w:eastAsia="zh-CN"/>
              </w:rPr>
              <w:t xml:space="preserve">与本项目同类</w:t>
            </w:r>
            <w:r>
              <w:rPr>
                <w:rFonts w:hint="eastAsia" w:ascii="宋体" w:hAnsi="宋体" w:cs="宋体"/>
                <w:color w:val="000000"/>
                <w:sz w:val="24"/>
                <w:highlight w:val="none"/>
              </w:rPr>
              <w:t xml:space="preserve">项目获省级及以上奖项的有一例得1分，最高4分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W w:w="2411" w:type="dxa"/>
            <w:vAlign w:val="center"/>
            <w:vMerge w:val="restart"/>
            <w:textDirection w:val="lrTb"/>
            <w:noWrap w:val="false"/>
          </w:tcPr>
          <w:p>
            <w:pPr>
              <w:pStyle w:val="1032"/>
              <w:ind w:left="-38"/>
              <w:rPr>
                <w:rFonts w:hint="eastAsia" w:eastAsia="宋体"/>
                <w:b/>
                <w:sz w:val="24"/>
                <w:lang w:eastAsia="zh-CN"/>
              </w:rPr>
            </w:pPr>
            <w:r>
              <w:rPr>
                <w:rFonts w:hint="eastAsia"/>
                <w:b/>
                <w:sz w:val="24"/>
                <w:lang w:val="en-US" w:eastAsia="zh-CN"/>
              </w:rPr>
              <w:t xml:space="preserve">须</w:t>
            </w:r>
            <w:r>
              <w:rPr>
                <w:rFonts w:hint="eastAsia"/>
                <w:b/>
                <w:sz w:val="24"/>
              </w:rPr>
              <w:t xml:space="preserve">提供奖状、证书或文件等证明材料</w:t>
            </w:r>
            <w:r>
              <w:rPr>
                <w:rFonts w:hint="eastAsia"/>
                <w:b/>
                <w:sz w:val="24"/>
                <w:lang w:val="en-US" w:eastAsia="zh-CN"/>
              </w:rPr>
              <w:t xml:space="preserve">扫描件并</w:t>
            </w:r>
            <w:r>
              <w:rPr>
                <w:rFonts w:hint="eastAsia"/>
                <w:b/>
                <w:sz w:val="24"/>
              </w:rPr>
              <w:t xml:space="preserve">加盖</w:t>
            </w:r>
            <w:r>
              <w:rPr>
                <w:rFonts w:hint="eastAsia"/>
                <w:b/>
                <w:sz w:val="24"/>
                <w:lang w:val="en-US" w:eastAsia="zh-CN"/>
              </w:rPr>
              <w:t xml:space="preserve">供应商</w:t>
            </w:r>
            <w:r>
              <w:rPr>
                <w:rFonts w:hint="eastAsia"/>
                <w:b/>
                <w:sz w:val="24"/>
              </w:rPr>
              <w:t xml:space="preserve">公章，否则不得分</w:t>
            </w:r>
            <w:r>
              <w:rPr>
                <w:rFonts w:hint="eastAsia"/>
                <w:b/>
                <w:sz w:val="24"/>
                <w:lang w:eastAsia="zh-CN"/>
              </w:rPr>
              <w:t xml:space="preserve">（</w:t>
            </w:r>
            <w:r>
              <w:rPr>
                <w:rFonts w:hint="eastAsia"/>
                <w:b/>
                <w:sz w:val="24"/>
              </w:rPr>
              <w:t xml:space="preserve">同一项目获多项奖的按最高奖计分，不重复累计</w:t>
            </w:r>
            <w:r>
              <w:rPr>
                <w:rFonts w:hint="eastAsia"/>
                <w:b/>
                <w:sz w:val="24"/>
                <w:lang w:eastAsia="zh-CN"/>
              </w:rPr>
              <w:t xml:space="preserve">）</w:t>
            </w:r>
            <w:r>
              <w:rPr>
                <w:rFonts w:hint="eastAsia" w:eastAsia="宋体"/>
                <w:b/>
                <w:sz w:val="24"/>
                <w:lang w:eastAsia="zh-CN"/>
              </w:rPr>
            </w:r>
            <w:r/>
          </w:p>
        </w:tc>
      </w:tr>
      <w:tr>
        <w:trPr/>
        <w:tc>
          <w:tcPr>
            <w:tcW w:w="790" w:type="dxa"/>
            <w:vAlign w:val="center"/>
            <w:vMerge w:val="continue"/>
            <w:textDirection w:val="lrTb"/>
            <w:noWrap w:val="false"/>
          </w:tcPr>
          <w:p>
            <w:pPr>
              <w:pStyle w:val="1032"/>
              <w:ind w:firstLine="28"/>
              <w:jc w:val="center"/>
              <w:rPr>
                <w:rFonts w:hint="eastAsia"/>
                <w:sz w:val="24"/>
              </w:rPr>
            </w:pPr>
            <w:r>
              <w:rPr>
                <w:rFonts w:hint="eastAsia"/>
                <w:sz w:val="24"/>
              </w:rPr>
            </w:r>
            <w:r/>
          </w:p>
        </w:tc>
        <w:tc>
          <w:tcPr>
            <w:tcW w:w="1427" w:type="dxa"/>
            <w:vAlign w:val="center"/>
            <w:vMerge w:val="continue"/>
            <w:textDirection w:val="lrTb"/>
            <w:noWrap w:val="false"/>
          </w:tcPr>
          <w:p>
            <w:pPr>
              <w:pStyle w:val="1032"/>
              <w:ind w:firstLine="28"/>
              <w:jc w:val="center"/>
              <w:rPr>
                <w:rFonts w:hint="eastAsia"/>
                <w:sz w:val="24"/>
              </w:rPr>
            </w:pPr>
            <w:r>
              <w:rPr>
                <w:rFonts w:hint="eastAsia"/>
                <w:sz w:val="24"/>
              </w:rPr>
            </w:r>
            <w:r/>
          </w:p>
        </w:tc>
        <w:tc>
          <w:tcPr>
            <w:tcW w:w="810" w:type="dxa"/>
            <w:vAlign w:val="center"/>
            <w:textDirection w:val="lrTb"/>
            <w:noWrap w:val="false"/>
          </w:tcPr>
          <w:p>
            <w:pPr>
              <w:pStyle w:val="1032"/>
              <w:ind w:firstLine="28"/>
              <w:jc w:val="center"/>
              <w:rPr>
                <w:sz w:val="24"/>
                <w:lang w:val="en-US" w:eastAsia="zh-CN"/>
              </w:rPr>
            </w:pPr>
            <w:r>
              <w:rPr>
                <w:rFonts w:hint="eastAsia"/>
                <w:sz w:val="24"/>
                <w:lang w:val="en-US" w:eastAsia="zh-CN"/>
              </w:rPr>
              <w:t xml:space="preserve">2</w:t>
            </w:r>
            <w:r>
              <w:rPr>
                <w:sz w:val="24"/>
                <w:lang w:val="en-US" w:eastAsia="zh-CN"/>
              </w:rPr>
            </w:r>
            <w:r/>
          </w:p>
        </w:tc>
        <w:tc>
          <w:tcPr>
            <w:tcW w:w="4079" w:type="dxa"/>
            <w:vAlign w:val="center"/>
            <w:textDirection w:val="lrTb"/>
            <w:noWrap w:val="false"/>
          </w:tcPr>
          <w:p>
            <w:pPr>
              <w:pStyle w:val="1032"/>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供应商承担的</w:t>
            </w:r>
            <w:r>
              <w:rPr>
                <w:rFonts w:hint="eastAsia" w:ascii="宋体" w:hAnsi="宋体" w:cs="宋体"/>
                <w:color w:val="000000"/>
                <w:sz w:val="24"/>
                <w:highlight w:val="none"/>
                <w:lang w:val="en-US" w:eastAsia="zh-CN"/>
              </w:rPr>
              <w:t xml:space="preserve">本项目同类</w:t>
            </w:r>
            <w:r>
              <w:rPr>
                <w:rFonts w:hint="eastAsia" w:ascii="宋体" w:hAnsi="宋体" w:cs="宋体"/>
                <w:color w:val="000000"/>
                <w:sz w:val="24"/>
                <w:highlight w:val="none"/>
              </w:rPr>
              <w:t xml:space="preserve">项目获得过林业科学技术奖的，有一例得2分，最高得2分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W w:w="2411" w:type="dxa"/>
            <w:vAlign w:val="center"/>
            <w:vMerge w:val="continue"/>
            <w:textDirection w:val="lrTb"/>
            <w:noWrap w:val="false"/>
          </w:tcPr>
          <w:p>
            <w:pPr>
              <w:pStyle w:val="1032"/>
              <w:ind w:left="-38"/>
              <w:rPr>
                <w:rFonts w:hint="eastAsia"/>
                <w:b/>
                <w:sz w:val="24"/>
              </w:rPr>
            </w:pPr>
            <w:r>
              <w:rPr>
                <w:rFonts w:hint="eastAsia"/>
                <w:b/>
                <w:sz w:val="24"/>
              </w:rPr>
            </w:r>
            <w:r/>
          </w:p>
        </w:tc>
      </w:tr>
      <w:tr>
        <w:trPr/>
        <w:tc>
          <w:tcPr>
            <w:tcW w:w="790" w:type="dxa"/>
            <w:vAlign w:val="center"/>
            <w:textDirection w:val="lrTb"/>
            <w:noWrap w:val="false"/>
          </w:tcPr>
          <w:p>
            <w:pPr>
              <w:pStyle w:val="1032"/>
              <w:ind w:firstLine="28"/>
              <w:jc w:val="center"/>
              <w:rPr>
                <w:rFonts w:hint="eastAsia" w:eastAsia="宋体"/>
                <w:sz w:val="24"/>
                <w:lang w:eastAsia="zh-CN"/>
              </w:rPr>
            </w:pPr>
            <w:r>
              <w:rPr>
                <w:rFonts w:hint="eastAsia"/>
                <w:sz w:val="24"/>
              </w:rPr>
              <w:t xml:space="preserve">3.</w:t>
            </w:r>
            <w:r>
              <w:rPr>
                <w:rFonts w:hint="eastAsia"/>
                <w:sz w:val="24"/>
                <w:lang w:val="en-US" w:eastAsia="zh-CN"/>
              </w:rPr>
              <w:t xml:space="preserve">4</w:t>
            </w:r>
            <w:r>
              <w:rPr>
                <w:rFonts w:hint="eastAsia" w:eastAsia="宋体"/>
                <w:sz w:val="24"/>
                <w:lang w:eastAsia="zh-CN"/>
              </w:rPr>
            </w:r>
            <w:r/>
          </w:p>
        </w:tc>
        <w:tc>
          <w:tcPr>
            <w:tcW w:w="1427" w:type="dxa"/>
            <w:vAlign w:val="center"/>
            <w:textDirection w:val="lrTb"/>
            <w:noWrap w:val="false"/>
          </w:tcPr>
          <w:p>
            <w:pPr>
              <w:pStyle w:val="1032"/>
              <w:ind w:firstLine="28"/>
              <w:jc w:val="center"/>
              <w:rPr>
                <w:sz w:val="24"/>
              </w:rPr>
            </w:pPr>
            <w:r>
              <w:rPr>
                <w:rFonts w:hint="eastAsia"/>
                <w:sz w:val="24"/>
                <w:lang w:val="en-US" w:eastAsia="zh-CN"/>
              </w:rPr>
              <w:t xml:space="preserve">综合</w:t>
            </w:r>
            <w:r>
              <w:rPr>
                <w:rFonts w:hint="eastAsia"/>
                <w:sz w:val="24"/>
              </w:rPr>
              <w:t xml:space="preserve">实力</w:t>
            </w:r>
            <w:r>
              <w:rPr>
                <w:sz w:val="24"/>
              </w:rPr>
            </w:r>
            <w:r/>
          </w:p>
        </w:tc>
        <w:tc>
          <w:tcPr>
            <w:tcW w:w="810" w:type="dxa"/>
            <w:vAlign w:val="center"/>
            <w:textDirection w:val="lrTb"/>
            <w:noWrap w:val="false"/>
          </w:tcPr>
          <w:p>
            <w:pPr>
              <w:pStyle w:val="1032"/>
              <w:ind w:firstLine="28"/>
              <w:jc w:val="center"/>
              <w:rPr>
                <w:rFonts w:hint="eastAsia" w:eastAsia="宋体"/>
                <w:sz w:val="24"/>
                <w:lang w:eastAsia="zh-CN"/>
              </w:rPr>
            </w:pPr>
            <w:r>
              <w:rPr>
                <w:rFonts w:hint="eastAsia"/>
                <w:sz w:val="24"/>
                <w:lang w:val="en-US" w:eastAsia="zh-CN"/>
              </w:rPr>
              <w:t xml:space="preserve">4</w:t>
            </w:r>
            <w:r>
              <w:rPr>
                <w:rFonts w:hint="eastAsia" w:eastAsia="宋体"/>
                <w:sz w:val="24"/>
                <w:lang w:eastAsia="zh-CN"/>
              </w:rPr>
            </w:r>
            <w:r/>
          </w:p>
        </w:tc>
        <w:tc>
          <w:tcPr>
            <w:tcW w:w="4079" w:type="dxa"/>
            <w:vAlign w:val="center"/>
            <w:textDirection w:val="lrTb"/>
            <w:noWrap w:val="false"/>
          </w:tcPr>
          <w:p>
            <w:pPr>
              <w:pStyle w:val="1032"/>
              <w:rPr>
                <w:rFonts w:hint="eastAsia" w:eastAsia="宋体"/>
                <w:color w:val="000000"/>
                <w:sz w:val="24"/>
                <w:highlight w:val="none"/>
                <w:lang w:eastAsia="zh-CN"/>
              </w:rPr>
            </w:pPr>
            <w:r>
              <w:rPr>
                <w:rFonts w:hint="eastAsia" w:ascii="宋体" w:hAnsi="宋体"/>
                <w:sz w:val="24"/>
              </w:rPr>
              <w:t xml:space="preserve">供应商具有</w:t>
            </w:r>
            <w:r>
              <w:rPr>
                <w:rFonts w:ascii="宋体" w:hAnsi="宋体"/>
                <w:sz w:val="24"/>
              </w:rPr>
              <w:t xml:space="preserve">质量管理体系认证、信息技术服务管理体系认证证书、环境管理体系认证、信息安全管理体系认证,有一项得</w:t>
            </w:r>
            <w:r>
              <w:rPr>
                <w:rFonts w:hint="eastAsia" w:ascii="宋体" w:hAnsi="宋体"/>
                <w:sz w:val="24"/>
              </w:rPr>
              <w:t xml:space="preserve">1</w:t>
            </w:r>
            <w:r>
              <w:rPr>
                <w:rFonts w:ascii="宋体" w:hAnsi="宋体"/>
                <w:sz w:val="24"/>
              </w:rPr>
              <w:t xml:space="preserve">分，最高得</w:t>
            </w:r>
            <w:r>
              <w:rPr>
                <w:rFonts w:hint="eastAsia" w:ascii="宋体" w:hAnsi="宋体"/>
                <w:sz w:val="24"/>
              </w:rPr>
              <w:t xml:space="preserve">4</w:t>
            </w:r>
            <w:r>
              <w:rPr>
                <w:rFonts w:ascii="宋体" w:hAnsi="宋体"/>
                <w:sz w:val="24"/>
              </w:rPr>
              <w:t xml:space="preserve">分。复印件</w:t>
            </w:r>
            <w:r>
              <w:rPr>
                <w:rFonts w:hint="eastAsia" w:ascii="宋体" w:hAnsi="宋体"/>
                <w:sz w:val="24"/>
              </w:rPr>
              <w:t xml:space="preserve">加盖公章</w:t>
            </w:r>
            <w:r>
              <w:rPr>
                <w:rFonts w:hint="eastAsia" w:eastAsia="宋体"/>
                <w:color w:val="000000"/>
                <w:sz w:val="24"/>
                <w:highlight w:val="none"/>
                <w:lang w:eastAsia="zh-CN"/>
              </w:rPr>
            </w:r>
            <w:r/>
          </w:p>
        </w:tc>
        <w:tc>
          <w:tcPr>
            <w:tcW w:w="2411" w:type="dxa"/>
            <w:vAlign w:val="center"/>
            <w:textDirection w:val="lrTb"/>
            <w:noWrap w:val="false"/>
          </w:tcPr>
          <w:p>
            <w:pPr>
              <w:pStyle w:val="1032"/>
              <w:ind w:left="-38"/>
              <w:rPr>
                <w:rFonts w:hint="eastAsia" w:eastAsia="宋体"/>
                <w:b/>
                <w:sz w:val="24"/>
                <w:lang w:eastAsia="zh-CN"/>
              </w:rPr>
            </w:pPr>
            <w:r>
              <w:rPr>
                <w:rFonts w:hint="eastAsia"/>
                <w:b/>
                <w:sz w:val="24"/>
              </w:rPr>
              <w:t xml:space="preserve">须提提供有效期内的认证证书扫描件并加盖供应商公章，否则不得分</w:t>
            </w:r>
            <w:r>
              <w:rPr>
                <w:rFonts w:hint="eastAsia" w:eastAsia="宋体"/>
                <w:b/>
                <w:sz w:val="24"/>
                <w:lang w:eastAsia="zh-CN"/>
              </w:rPr>
            </w:r>
            <w:r/>
          </w:p>
        </w:tc>
      </w:tr>
      <w:tr>
        <w:trPr>
          <w:trHeight w:val="437"/>
        </w:trPr>
        <w:tc>
          <w:tcPr>
            <w:gridSpan w:val="2"/>
            <w:tcW w:w="2217" w:type="dxa"/>
            <w:vAlign w:val="center"/>
            <w:textDirection w:val="lrTb"/>
            <w:noWrap w:val="false"/>
          </w:tcPr>
          <w:p>
            <w:pPr>
              <w:pStyle w:val="1032"/>
              <w:ind w:firstLine="28"/>
              <w:jc w:val="center"/>
              <w:rPr>
                <w:sz w:val="24"/>
              </w:rPr>
            </w:pPr>
            <w:r>
              <w:rPr>
                <w:sz w:val="24"/>
              </w:rPr>
              <w:t xml:space="preserve">合计</w:t>
            </w:r>
            <w:r>
              <w:rPr>
                <w:sz w:val="24"/>
              </w:rPr>
            </w:r>
            <w:r/>
          </w:p>
        </w:tc>
        <w:tc>
          <w:tcPr>
            <w:tcW w:w="810" w:type="dxa"/>
            <w:vAlign w:val="center"/>
            <w:textDirection w:val="lrTb"/>
            <w:noWrap w:val="false"/>
          </w:tcPr>
          <w:p>
            <w:pPr>
              <w:pStyle w:val="1032"/>
              <w:ind w:firstLine="28"/>
              <w:jc w:val="center"/>
              <w:rPr>
                <w:sz w:val="24"/>
              </w:rPr>
            </w:pPr>
            <w:r>
              <w:rPr>
                <w:sz w:val="24"/>
              </w:rPr>
              <w:t xml:space="preserve">100</w:t>
            </w:r>
            <w:r>
              <w:rPr>
                <w:sz w:val="24"/>
              </w:rPr>
            </w:r>
            <w:r/>
          </w:p>
        </w:tc>
        <w:tc>
          <w:tcPr>
            <w:gridSpan w:val="2"/>
            <w:tcW w:w="6490" w:type="dxa"/>
            <w:vAlign w:val="center"/>
            <w:textDirection w:val="lrTb"/>
            <w:noWrap w:val="false"/>
          </w:tcPr>
          <w:p>
            <w:pPr>
              <w:pStyle w:val="1032"/>
              <w:rPr>
                <w:sz w:val="24"/>
              </w:rPr>
            </w:pPr>
            <w:r>
              <w:rPr>
                <w:sz w:val="24"/>
              </w:rPr>
            </w:r>
            <w:r/>
          </w:p>
        </w:tc>
      </w:tr>
    </w:tbl>
    <w:p>
      <w:pPr>
        <w:pStyle w:val="1032"/>
        <w:jc w:val="center"/>
        <w:spacing w:line="360" w:lineRule="auto"/>
        <w:rPr>
          <w:b/>
          <w:sz w:val="36"/>
          <w:szCs w:val="36"/>
        </w:rPr>
        <w:outlineLvl w:val="0"/>
      </w:pPr>
      <w:r>
        <w:rPr>
          <w:b/>
          <w:sz w:val="36"/>
          <w:szCs w:val="36"/>
        </w:rPr>
        <w:br w:type="page" w:clear="all"/>
      </w:r>
      <w:bookmarkStart w:id="671" w:name="_Toc151381411"/>
      <w:r>
        <w:rPr>
          <w:b/>
          <w:sz w:val="36"/>
          <w:szCs w:val="36"/>
        </w:rPr>
        <w:t xml:space="preserve">第四章   采购需求</w:t>
      </w:r>
      <w:bookmarkEnd w:id="671"/>
      <w:r>
        <w:rPr>
          <w:b/>
          <w:sz w:val="36"/>
          <w:szCs w:val="36"/>
        </w:rPr>
      </w:r>
      <w:r/>
    </w:p>
    <w:p>
      <w:pPr>
        <w:pStyle w:val="1032"/>
        <w:ind w:firstLine="480"/>
        <w:spacing w:line="360" w:lineRule="auto"/>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受</w:t>
      </w:r>
      <w:r>
        <w:rPr>
          <w:rFonts w:hint="eastAsia" w:ascii="宋体" w:hAnsi="宋体" w:cs="Times New Roman"/>
          <w:color w:val="000000"/>
          <w:sz w:val="24"/>
          <w:highlight w:val="none"/>
          <w:lang w:eastAsia="zh-CN"/>
        </w:rPr>
        <w:t xml:space="preserve">常州市自然资源和规划局</w:t>
      </w:r>
      <w:r>
        <w:rPr>
          <w:rFonts w:hint="eastAsia" w:ascii="宋体" w:hAnsi="宋体" w:cs="Times New Roman"/>
          <w:color w:val="000000"/>
          <w:sz w:val="24"/>
          <w:highlight w:val="none"/>
        </w:rPr>
        <w:t xml:space="preserve">的委托，江苏中冠工程咨询有限公司作为采购代理机构，就其单位所需</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rPr>
        <w:t xml:space="preserve">常州市</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十五五</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林业发展规划</w:t>
      </w:r>
      <w:r>
        <w:rPr>
          <w:rFonts w:hint="eastAsia" w:ascii="宋体" w:hAnsi="宋体" w:cs="Times New Roman"/>
          <w:color w:val="000000"/>
          <w:sz w:val="24"/>
          <w:highlight w:val="none"/>
          <w:lang w:eastAsia="zh-CN"/>
        </w:rPr>
        <w:t xml:space="preserve">》编制</w:t>
      </w:r>
      <w:r>
        <w:rPr>
          <w:rFonts w:hint="eastAsia" w:ascii="宋体" w:hAnsi="宋体" w:cs="Times New Roman"/>
          <w:color w:val="000000"/>
          <w:sz w:val="24"/>
          <w:highlight w:val="none"/>
        </w:rPr>
        <w:t xml:space="preserve">项目进行竞争性磋商采购。</w:t>
      </w:r>
      <w:r>
        <w:rPr>
          <w:rFonts w:hint="eastAsia" w:ascii="宋体" w:hAnsi="宋体" w:cs="Times New Roman"/>
          <w:color w:val="000000"/>
          <w:sz w:val="24"/>
          <w:highlight w:val="none"/>
        </w:rPr>
      </w:r>
      <w:r/>
    </w:p>
    <w:p>
      <w:pPr>
        <w:pStyle w:val="1032"/>
        <w:ind w:firstLine="482"/>
        <w:jc w:val="left"/>
        <w:keepLines w:val="0"/>
        <w:keepNext w:val="0"/>
        <w:pageBreakBefore w:val="0"/>
        <w:spacing w:line="360" w:lineRule="auto"/>
        <w:widowControl w:val="off"/>
        <w:rPr>
          <w:rFonts w:hint="eastAsia" w:ascii="宋体" w:hAnsi="宋体"/>
          <w:b/>
          <w:bCs w:val="0"/>
          <w:color w:val="000000"/>
          <w:sz w:val="24"/>
          <w:highlight w:val="none"/>
        </w:rPr>
        <w:outlineLvl w:val="1"/>
      </w:pPr>
      <w:r>
        <w:rPr>
          <w:rFonts w:hint="eastAsia" w:ascii="宋体" w:hAnsi="宋体"/>
          <w:b/>
          <w:bCs w:val="0"/>
          <w:color w:val="000000"/>
          <w:sz w:val="24"/>
          <w:highlight w:val="none"/>
        </w:rPr>
        <w:t xml:space="preserve">一、采购内容</w:t>
      </w:r>
      <w:r>
        <w:rPr>
          <w:rFonts w:hint="eastAsia" w:ascii="宋体" w:hAnsi="宋体"/>
          <w:b/>
          <w:bCs w:val="0"/>
          <w:color w:val="000000"/>
          <w:sz w:val="24"/>
          <w:highlight w:val="none"/>
        </w:rPr>
      </w:r>
      <w:r/>
    </w:p>
    <w:p>
      <w:pPr>
        <w:pStyle w:val="1032"/>
        <w:ind w:firstLine="480"/>
        <w:jc w:val="left"/>
        <w:spacing w:line="360" w:lineRule="auto"/>
        <w:rPr>
          <w:rFonts w:hint="eastAsia" w:ascii="宋体" w:hAnsi="宋体" w:eastAsia="宋体"/>
          <w:b w:val="0"/>
          <w:bCs/>
          <w:color w:val="000000"/>
          <w:sz w:val="24"/>
          <w:highlight w:val="none"/>
          <w:lang w:eastAsia="zh-CN"/>
        </w:rPr>
      </w:pP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rPr>
        <w:t xml:space="preserve">常州市</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十五五</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林业发展规划</w:t>
      </w:r>
      <w:r>
        <w:rPr>
          <w:rFonts w:hint="eastAsia" w:ascii="宋体" w:hAnsi="宋体" w:cs="Times New Roman"/>
          <w:color w:val="000000"/>
          <w:sz w:val="24"/>
          <w:highlight w:val="none"/>
          <w:lang w:eastAsia="zh-CN"/>
        </w:rPr>
        <w:t xml:space="preserve">》</w:t>
      </w:r>
      <w:r>
        <w:rPr>
          <w:rFonts w:hint="eastAsia" w:ascii="宋体" w:hAnsi="宋体"/>
          <w:b w:val="0"/>
          <w:bCs/>
          <w:color w:val="000000"/>
          <w:sz w:val="24"/>
          <w:highlight w:val="none"/>
        </w:rPr>
        <w:t xml:space="preserve">编制项目</w:t>
      </w:r>
      <w:r>
        <w:rPr>
          <w:rFonts w:hint="eastAsia" w:ascii="宋体" w:hAnsi="宋体"/>
          <w:b w:val="0"/>
          <w:bCs/>
          <w:color w:val="000000"/>
          <w:sz w:val="24"/>
          <w:highlight w:val="none"/>
          <w:lang w:eastAsia="zh-CN"/>
        </w:rPr>
        <w:t xml:space="preserve">。</w:t>
      </w:r>
      <w:r>
        <w:rPr>
          <w:rFonts w:hint="eastAsia" w:ascii="宋体" w:hAnsi="宋体" w:eastAsia="宋体"/>
          <w:b w:val="0"/>
          <w:bCs/>
          <w:color w:val="000000"/>
          <w:sz w:val="24"/>
          <w:highlight w:val="none"/>
          <w:lang w:eastAsia="zh-CN"/>
        </w:rPr>
      </w:r>
      <w:r/>
    </w:p>
    <w:p>
      <w:pPr>
        <w:pStyle w:val="1032"/>
        <w:ind w:firstLine="482"/>
        <w:jc w:val="left"/>
        <w:keepLines w:val="0"/>
        <w:keepNext w:val="0"/>
        <w:pageBreakBefore w:val="0"/>
        <w:spacing w:line="360" w:lineRule="auto"/>
        <w:widowControl w:val="off"/>
        <w:rPr>
          <w:rFonts w:hint="eastAsia" w:ascii="宋体" w:hAnsi="宋体"/>
          <w:b/>
          <w:bCs w:val="0"/>
          <w:color w:val="000000"/>
          <w:sz w:val="24"/>
          <w:highlight w:val="none"/>
        </w:rPr>
        <w:outlineLvl w:val="1"/>
      </w:pPr>
      <w:r>
        <w:rPr>
          <w:rFonts w:hint="eastAsia" w:ascii="宋体" w:hAnsi="宋体"/>
          <w:b/>
          <w:bCs w:val="0"/>
          <w:color w:val="000000"/>
          <w:sz w:val="24"/>
          <w:highlight w:val="none"/>
        </w:rPr>
        <w:t xml:space="preserve">二、项目实施内容</w:t>
      </w:r>
      <w:r>
        <w:rPr>
          <w:rFonts w:hint="eastAsia" w:ascii="宋体" w:hAnsi="宋体"/>
          <w:b/>
          <w:bCs w:val="0"/>
          <w:color w:val="000000"/>
          <w:sz w:val="24"/>
          <w:highlight w:val="none"/>
        </w:rPr>
      </w:r>
      <w:r/>
    </w:p>
    <w:p>
      <w:pPr>
        <w:pStyle w:val="1032"/>
        <w:ind w:firstLine="482"/>
        <w:jc w:val="left"/>
        <w:spacing w:line="360" w:lineRule="auto"/>
        <w:rPr>
          <w:rFonts w:ascii="宋体" w:hAnsi="宋体" w:cs="Times New Roman"/>
          <w:b/>
          <w:bCs/>
          <w:color w:val="000000"/>
          <w:sz w:val="24"/>
          <w:highlight w:val="none"/>
          <w:lang w:val="en-US" w:eastAsia="zh-CN"/>
        </w:rPr>
      </w:pPr>
      <w:r>
        <w:rPr>
          <w:rFonts w:ascii="宋体" w:hAnsi="宋体" w:cs="Times New Roman"/>
          <w:b/>
          <w:bCs/>
          <w:color w:val="000000"/>
          <w:sz w:val="24"/>
          <w:highlight w:val="none"/>
          <w:lang w:val="en-US" w:eastAsia="zh-CN"/>
        </w:rPr>
        <w:t xml:space="preserve">（一）资料收集</w:t>
      </w:r>
      <w:r>
        <w:rPr>
          <w:rFonts w:hint="eastAsia" w:ascii="宋体" w:hAnsi="宋体" w:cs="Times New Roman"/>
          <w:b/>
          <w:bCs/>
          <w:color w:val="000000"/>
          <w:sz w:val="24"/>
          <w:highlight w:val="none"/>
          <w:lang w:val="en-US" w:eastAsia="zh-CN"/>
        </w:rPr>
        <w:t xml:space="preserve">与调研访谈</w:t>
      </w:r>
      <w:r>
        <w:rPr>
          <w:rFonts w:ascii="宋体" w:hAnsi="宋体" w:cs="Times New Roman"/>
          <w:b/>
          <w:bCs/>
          <w:color w:val="000000"/>
          <w:sz w:val="24"/>
          <w:highlight w:val="none"/>
          <w:lang w:val="en-US" w:eastAsia="zh-CN"/>
        </w:rPr>
      </w:r>
      <w:r/>
    </w:p>
    <w:p>
      <w:pPr>
        <w:pStyle w:val="1032"/>
        <w:ind w:firstLine="480"/>
        <w:jc w:val="left"/>
        <w:spacing w:line="360" w:lineRule="auto"/>
        <w:rPr>
          <w:rFonts w:ascii="宋体" w:hAnsi="宋体" w:cs="Times New Roman"/>
          <w:color w:val="000000"/>
          <w:sz w:val="24"/>
          <w:highlight w:val="none"/>
          <w:lang w:val="en-US" w:eastAsia="zh-CN"/>
        </w:rPr>
      </w:pPr>
      <w:r>
        <w:rPr>
          <w:rFonts w:hint="eastAsia" w:ascii="宋体" w:hAnsi="宋体" w:cs="Times New Roman"/>
          <w:color w:val="000000"/>
          <w:sz w:val="24"/>
          <w:highlight w:val="none"/>
          <w:lang w:val="en-US" w:eastAsia="zh-CN"/>
        </w:rPr>
        <w:t xml:space="preserve">归纳</w:t>
      </w:r>
      <w:r>
        <w:rPr>
          <w:rFonts w:ascii="宋体" w:hAnsi="宋体" w:cs="Times New Roman"/>
          <w:color w:val="000000"/>
          <w:sz w:val="24"/>
          <w:highlight w:val="none"/>
          <w:lang w:val="en-US" w:eastAsia="zh-CN"/>
        </w:rPr>
        <w:t xml:space="preserve">常州市</w:t>
      </w:r>
      <w:r>
        <w:rPr>
          <w:rFonts w:hint="eastAsia" w:ascii="宋体" w:hAnsi="宋体" w:cs="Times New Roman"/>
          <w:color w:val="000000"/>
          <w:sz w:val="24"/>
          <w:highlight w:val="none"/>
          <w:lang w:val="en-US" w:eastAsia="zh-CN"/>
        </w:rPr>
        <w:t xml:space="preserve">林业发展基本资料，总结上一阶段林业发展主要成绩、工作经验以及总结下一阶段的挑战机遇，实地调研访谈，了解当前林业发展现状及存在问题，收集各方对常州市林业未来发展的建议和意见，为科学编制林业发展规划提供依据，明确规划框架和方向。</w:t>
      </w:r>
      <w:r>
        <w:rPr>
          <w:rFonts w:ascii="宋体" w:hAnsi="宋体" w:cs="Times New Roman"/>
          <w:color w:val="000000"/>
          <w:sz w:val="24"/>
          <w:highlight w:val="none"/>
          <w:lang w:val="en-US" w:eastAsia="zh-CN"/>
        </w:rPr>
      </w:r>
      <w:r/>
    </w:p>
    <w:p>
      <w:pPr>
        <w:pStyle w:val="1032"/>
        <w:ind w:firstLine="482"/>
        <w:jc w:val="left"/>
        <w:spacing w:line="360" w:lineRule="auto"/>
        <w:rPr>
          <w:rFonts w:ascii="宋体" w:hAnsi="宋体" w:cs="Times New Roman"/>
          <w:b/>
          <w:bCs/>
          <w:color w:val="000000"/>
          <w:sz w:val="24"/>
          <w:highlight w:val="none"/>
          <w:lang w:val="en-US" w:eastAsia="zh-CN"/>
        </w:rPr>
      </w:pPr>
      <w:r>
        <w:rPr>
          <w:rFonts w:ascii="宋体" w:hAnsi="宋体" w:cs="Times New Roman"/>
          <w:b/>
          <w:bCs/>
          <w:color w:val="000000"/>
          <w:sz w:val="24"/>
          <w:highlight w:val="none"/>
          <w:lang w:val="en-US" w:eastAsia="zh-CN"/>
        </w:rPr>
        <w:t xml:space="preserve">（</w:t>
      </w:r>
      <w:r>
        <w:rPr>
          <w:rFonts w:hint="eastAsia" w:ascii="宋体" w:hAnsi="宋体" w:cs="Times New Roman"/>
          <w:b/>
          <w:bCs/>
          <w:color w:val="000000"/>
          <w:sz w:val="24"/>
          <w:highlight w:val="none"/>
          <w:lang w:val="en-US" w:eastAsia="zh-CN"/>
        </w:rPr>
        <w:t xml:space="preserve">二</w:t>
      </w:r>
      <w:r>
        <w:rPr>
          <w:rFonts w:ascii="宋体" w:hAnsi="宋体" w:cs="Times New Roman"/>
          <w:b/>
          <w:bCs/>
          <w:color w:val="000000"/>
          <w:sz w:val="24"/>
          <w:highlight w:val="none"/>
          <w:lang w:val="en-US" w:eastAsia="zh-CN"/>
        </w:rPr>
        <w:t xml:space="preserve">）编制保护规划</w:t>
      </w:r>
      <w:r>
        <w:rPr>
          <w:rFonts w:ascii="宋体" w:hAnsi="宋体" w:cs="Times New Roman"/>
          <w:b/>
          <w:bCs/>
          <w:color w:val="000000"/>
          <w:sz w:val="24"/>
          <w:highlight w:val="none"/>
          <w:lang w:val="en-US" w:eastAsia="zh-CN"/>
        </w:rPr>
      </w:r>
      <w:r/>
    </w:p>
    <w:p>
      <w:pPr>
        <w:pStyle w:val="1032"/>
        <w:ind w:firstLine="480"/>
        <w:jc w:val="left"/>
        <w:spacing w:line="360" w:lineRule="auto"/>
        <w:rPr>
          <w:rFonts w:ascii="宋体" w:hAnsi="宋体" w:cs="Times New Roman"/>
          <w:color w:val="000000"/>
          <w:sz w:val="24"/>
          <w:highlight w:val="none"/>
          <w:lang w:val="en-US" w:eastAsia="zh-CN"/>
        </w:rPr>
      </w:pPr>
      <w:r>
        <w:rPr>
          <w:rFonts w:ascii="宋体" w:hAnsi="宋体" w:cs="Times New Roman"/>
          <w:color w:val="000000"/>
          <w:sz w:val="24"/>
          <w:highlight w:val="none"/>
          <w:lang w:val="en-US" w:eastAsia="zh-CN"/>
        </w:rPr>
        <w:t xml:space="preserve">根据</w:t>
      </w:r>
      <w:r>
        <w:rPr>
          <w:rFonts w:hint="eastAsia" w:ascii="宋体" w:hAnsi="宋体" w:cs="Times New Roman"/>
          <w:color w:val="000000"/>
          <w:sz w:val="24"/>
          <w:highlight w:val="none"/>
          <w:lang w:val="en-US" w:eastAsia="zh-CN"/>
        </w:rPr>
        <w:t xml:space="preserve">基础资料和调研</w:t>
      </w:r>
      <w:r>
        <w:rPr>
          <w:rFonts w:ascii="宋体" w:hAnsi="宋体" w:cs="Times New Roman"/>
          <w:color w:val="000000"/>
          <w:sz w:val="24"/>
          <w:highlight w:val="none"/>
          <w:lang w:val="en-US" w:eastAsia="zh-CN"/>
        </w:rPr>
        <w:t xml:space="preserve">结果，编制《常州市</w:t>
      </w:r>
      <w:r>
        <w:rPr>
          <w:rFonts w:hint="eastAsia" w:ascii="宋体" w:hAnsi="宋体" w:cs="Times New Roman"/>
          <w:color w:val="000000"/>
          <w:sz w:val="24"/>
          <w:highlight w:val="none"/>
          <w:lang w:val="en-US" w:eastAsia="zh-CN"/>
        </w:rPr>
        <w:t xml:space="preserve">“十五五”林业发展</w:t>
      </w:r>
      <w:r>
        <w:rPr>
          <w:rFonts w:ascii="宋体" w:hAnsi="宋体" w:cs="Times New Roman"/>
          <w:color w:val="000000"/>
          <w:sz w:val="24"/>
          <w:highlight w:val="none"/>
          <w:lang w:val="en-US" w:eastAsia="zh-CN"/>
        </w:rPr>
        <w:t xml:space="preserve">规划》，包括</w:t>
      </w:r>
      <w:r>
        <w:rPr>
          <w:rFonts w:hint="eastAsia" w:ascii="宋体" w:hAnsi="宋体" w:cs="Times New Roman"/>
          <w:color w:val="000000"/>
          <w:sz w:val="24"/>
          <w:highlight w:val="none"/>
          <w:lang w:val="en-US" w:eastAsia="zh-CN"/>
        </w:rPr>
        <w:t xml:space="preserve">国土绿化推进、森林质量提升、湿地保护与修复、林业产业高质量发展和资源管护能力提升</w:t>
      </w:r>
      <w:r>
        <w:rPr>
          <w:rFonts w:ascii="宋体" w:hAnsi="宋体" w:cs="Times New Roman"/>
          <w:color w:val="000000"/>
          <w:sz w:val="24"/>
          <w:highlight w:val="none"/>
          <w:lang w:val="en-US" w:eastAsia="zh-CN"/>
        </w:rPr>
        <w:t xml:space="preserve">等内容。</w:t>
      </w:r>
      <w:r>
        <w:rPr>
          <w:rFonts w:ascii="宋体" w:hAnsi="宋体" w:cs="Times New Roman"/>
          <w:color w:val="000000"/>
          <w:sz w:val="24"/>
          <w:highlight w:val="none"/>
          <w:lang w:val="en-US" w:eastAsia="zh-CN"/>
        </w:rPr>
      </w:r>
      <w:r/>
    </w:p>
    <w:p>
      <w:pPr>
        <w:pStyle w:val="1032"/>
        <w:ind w:firstLine="482"/>
        <w:jc w:val="left"/>
        <w:keepLines w:val="0"/>
        <w:keepNext w:val="0"/>
        <w:pageBreakBefore w:val="0"/>
        <w:spacing w:line="360" w:lineRule="auto"/>
        <w:widowControl w:val="off"/>
        <w:rPr>
          <w:rFonts w:hint="eastAsia" w:ascii="宋体" w:hAnsi="宋体"/>
          <w:b/>
          <w:bCs w:val="0"/>
          <w:color w:val="000000"/>
          <w:sz w:val="24"/>
          <w:highlight w:val="none"/>
        </w:rPr>
        <w:outlineLvl w:val="1"/>
      </w:pPr>
      <w:r>
        <w:rPr>
          <w:rFonts w:hint="eastAsia" w:ascii="宋体" w:hAnsi="宋体"/>
          <w:b/>
          <w:bCs w:val="0"/>
          <w:color w:val="000000"/>
          <w:sz w:val="24"/>
          <w:highlight w:val="none"/>
        </w:rPr>
        <w:t xml:space="preserve">三、完成期限</w:t>
      </w:r>
      <w:r>
        <w:rPr>
          <w:rFonts w:hint="eastAsia" w:ascii="宋体" w:hAnsi="宋体"/>
          <w:b/>
          <w:bCs w:val="0"/>
          <w:color w:val="000000"/>
          <w:sz w:val="24"/>
          <w:highlight w:val="none"/>
        </w:rPr>
      </w:r>
      <w:r/>
    </w:p>
    <w:p>
      <w:pPr>
        <w:pStyle w:val="103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2026年</w:t>
      </w:r>
      <w:r>
        <w:rPr>
          <w:rFonts w:hint="eastAsia" w:ascii="宋体" w:hAnsi="宋体"/>
          <w:b w:val="0"/>
          <w:bCs/>
          <w:color w:val="000000"/>
          <w:sz w:val="24"/>
          <w:highlight w:val="none"/>
          <w:lang w:val="en-US" w:eastAsia="zh-CN"/>
        </w:rPr>
        <w:t xml:space="preserve">3</w:t>
      </w:r>
      <w:r>
        <w:rPr>
          <w:rFonts w:hint="eastAsia" w:ascii="宋体" w:hAnsi="宋体"/>
          <w:b w:val="0"/>
          <w:bCs/>
          <w:color w:val="000000"/>
          <w:sz w:val="24"/>
          <w:highlight w:val="none"/>
        </w:rPr>
        <w:t xml:space="preserve">月前，完成</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rPr>
        <w:t xml:space="preserve">常州市</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十五五</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林业发展规划</w:t>
      </w:r>
      <w:r>
        <w:rPr>
          <w:rFonts w:hint="eastAsia" w:ascii="宋体" w:hAnsi="宋体"/>
          <w:b w:val="0"/>
          <w:bCs/>
          <w:color w:val="000000"/>
          <w:sz w:val="24"/>
          <w:highlight w:val="none"/>
        </w:rPr>
        <w:t xml:space="preserve">》编制项目。</w:t>
      </w:r>
      <w:r>
        <w:rPr>
          <w:rFonts w:hint="eastAsia" w:ascii="宋体" w:hAnsi="宋体"/>
          <w:b w:val="0"/>
          <w:bCs/>
          <w:color w:val="000000"/>
          <w:sz w:val="24"/>
          <w:highlight w:val="none"/>
        </w:rPr>
      </w:r>
      <w:r/>
    </w:p>
    <w:p>
      <w:pPr>
        <w:pStyle w:val="1032"/>
        <w:ind w:firstLine="482"/>
        <w:jc w:val="left"/>
        <w:keepLines w:val="0"/>
        <w:keepNext w:val="0"/>
        <w:pageBreakBefore w:val="0"/>
        <w:spacing w:line="360" w:lineRule="auto"/>
        <w:widowControl w:val="off"/>
        <w:rPr>
          <w:rFonts w:hint="eastAsia" w:ascii="宋体" w:hAnsi="宋体"/>
          <w:b/>
          <w:bCs w:val="0"/>
          <w:color w:val="000000"/>
          <w:sz w:val="24"/>
          <w:highlight w:val="none"/>
        </w:rPr>
        <w:outlineLvl w:val="1"/>
      </w:pPr>
      <w:r>
        <w:rPr>
          <w:rFonts w:hint="eastAsia" w:ascii="宋体" w:hAnsi="宋体"/>
          <w:b/>
          <w:bCs w:val="0"/>
          <w:color w:val="000000"/>
          <w:sz w:val="24"/>
          <w:highlight w:val="none"/>
        </w:rPr>
        <w:t xml:space="preserve">四、服务要求</w:t>
      </w:r>
      <w:r>
        <w:rPr>
          <w:rFonts w:hint="eastAsia" w:ascii="宋体" w:hAnsi="宋体"/>
          <w:b/>
          <w:bCs w:val="0"/>
          <w:color w:val="000000"/>
          <w:sz w:val="24"/>
          <w:highlight w:val="none"/>
        </w:rPr>
      </w:r>
      <w:r/>
    </w:p>
    <w:p>
      <w:pPr>
        <w:pStyle w:val="103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1.成交供应商应根据项目具体情况组建相关项目经验丰富的成熟团队承担本次项目工作任务。工作成果应符合相关规范要求。如在工作过程中需更换项目负责人,成交供应商须征得采购人同意。</w:t>
      </w:r>
      <w:r>
        <w:rPr>
          <w:rFonts w:hint="eastAsia" w:ascii="宋体" w:hAnsi="宋体"/>
          <w:b w:val="0"/>
          <w:bCs/>
          <w:color w:val="000000"/>
          <w:sz w:val="24"/>
          <w:highlight w:val="none"/>
        </w:rPr>
      </w:r>
      <w:r/>
    </w:p>
    <w:p>
      <w:pPr>
        <w:pStyle w:val="103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2.成交供应商应积极配合采购人的工作安排，参加成果交流、论证、审查、验收等会议，根据项目进度计划交付成果，对提交成果的深度、及时性、完整性、正确性等负责。</w:t>
      </w:r>
      <w:r>
        <w:rPr>
          <w:rFonts w:hint="eastAsia" w:ascii="宋体" w:hAnsi="宋体"/>
          <w:b w:val="0"/>
          <w:bCs/>
          <w:color w:val="000000"/>
          <w:sz w:val="24"/>
          <w:highlight w:val="none"/>
        </w:rPr>
      </w:r>
      <w:r/>
    </w:p>
    <w:p>
      <w:pPr>
        <w:pStyle w:val="1032"/>
        <w:ind w:firstLine="482"/>
        <w:jc w:val="left"/>
        <w:keepLines w:val="0"/>
        <w:keepNext w:val="0"/>
        <w:pageBreakBefore w:val="0"/>
        <w:spacing w:line="360" w:lineRule="auto"/>
        <w:widowControl w:val="off"/>
        <w:rPr>
          <w:rFonts w:hint="eastAsia" w:ascii="宋体" w:hAnsi="宋体"/>
          <w:b/>
          <w:bCs w:val="0"/>
          <w:color w:val="000000"/>
          <w:sz w:val="24"/>
          <w:highlight w:val="none"/>
        </w:rPr>
        <w:outlineLvl w:val="1"/>
      </w:pPr>
      <w:r>
        <w:rPr>
          <w:rFonts w:hint="eastAsia" w:ascii="宋体" w:hAnsi="宋体"/>
          <w:b/>
          <w:bCs w:val="0"/>
          <w:color w:val="000000"/>
          <w:sz w:val="24"/>
          <w:highlight w:val="none"/>
        </w:rPr>
        <w:t xml:space="preserve">五、付款方式</w:t>
      </w:r>
      <w:r>
        <w:rPr>
          <w:rFonts w:hint="eastAsia" w:ascii="宋体" w:hAnsi="宋体"/>
          <w:b/>
          <w:bCs w:val="0"/>
          <w:color w:val="000000"/>
          <w:sz w:val="24"/>
          <w:highlight w:val="none"/>
        </w:rPr>
      </w:r>
      <w:r/>
    </w:p>
    <w:p>
      <w:pPr>
        <w:pStyle w:val="1032"/>
        <w:ind w:firstLine="480"/>
        <w:jc w:val="left"/>
        <w:spacing w:line="360" w:lineRule="auto"/>
      </w:pPr>
      <w:r>
        <w:rPr>
          <w:rFonts w:hint="eastAsia" w:ascii="宋体" w:hAnsi="宋体"/>
          <w:b w:val="0"/>
          <w:bCs/>
          <w:color w:val="000000"/>
          <w:sz w:val="24"/>
          <w:highlight w:val="none"/>
        </w:rPr>
        <w:t xml:space="preserve">合同签订后，一周内由采购人支付合同总额的40%作为预付款；项目完成后，支付合同总价的剩余60%款项</w:t>
      </w:r>
      <w:r>
        <w:rPr>
          <w:rFonts w:hint="eastAsia" w:ascii="宋体" w:hAnsi="宋体" w:cs="宋体"/>
          <w:b w:val="0"/>
          <w:bCs/>
          <w:color w:val="000000"/>
          <w:sz w:val="24"/>
          <w:highlight w:val="none"/>
          <w:lang w:eastAsia="zh-CN"/>
        </w:rPr>
        <w:t xml:space="preserve">。</w:t>
      </w:r>
      <w:r/>
    </w:p>
    <w:p>
      <w:pPr>
        <w:pStyle w:val="1032"/>
        <w:jc w:val="center"/>
        <w:spacing w:line="360" w:lineRule="auto"/>
        <w:rPr>
          <w:b/>
          <w:sz w:val="36"/>
          <w:szCs w:val="36"/>
        </w:rPr>
        <w:outlineLvl w:val="0"/>
      </w:pPr>
      <w:r>
        <w:rPr>
          <w:b/>
          <w:sz w:val="36"/>
          <w:szCs w:val="36"/>
        </w:rPr>
        <w:br w:type="column"/>
      </w:r>
      <w:bookmarkStart w:id="672" w:name="_Toc151381412"/>
      <w:r>
        <w:rPr>
          <w:b/>
          <w:sz w:val="36"/>
          <w:szCs w:val="36"/>
        </w:rPr>
        <w:t xml:space="preserve">第五章   合同草案条款</w:t>
      </w:r>
      <w:bookmarkEnd w:id="672"/>
      <w:r>
        <w:rPr>
          <w:b/>
          <w:sz w:val="36"/>
          <w:szCs w:val="36"/>
        </w:rPr>
      </w:r>
      <w:r/>
    </w:p>
    <w:p>
      <w:pPr>
        <w:pStyle w:val="1032"/>
        <w:jc w:val="center"/>
        <w:rPr>
          <w:rFonts w:ascii="黑体" w:hAnsi="新宋体-18030" w:eastAsia="黑体"/>
          <w:b/>
          <w:bCs/>
        </w:rPr>
      </w:pPr>
      <w:r>
        <w:rPr>
          <w:rFonts w:ascii="黑体" w:hAnsi="新宋体-18030" w:eastAsia="黑体"/>
          <w:b/>
          <w:bCs/>
        </w:rPr>
      </w:r>
      <w:r/>
    </w:p>
    <w:p>
      <w:pPr>
        <w:pStyle w:val="1032"/>
        <w:jc w:val="center"/>
        <w:rPr>
          <w:rFonts w:ascii="黑体" w:hAnsi="新宋体-18030" w:eastAsia="黑体"/>
          <w:b/>
          <w:bCs/>
        </w:rPr>
      </w:pPr>
      <w:r>
        <w:rPr>
          <w:rFonts w:ascii="黑体" w:hAnsi="新宋体-18030" w:eastAsia="黑体"/>
          <w:b/>
          <w:bCs/>
        </w:rPr>
      </w:r>
      <w:r/>
    </w:p>
    <w:p>
      <w:pPr>
        <w:pStyle w:val="1032"/>
        <w:jc w:val="center"/>
        <w:rPr>
          <w:rFonts w:ascii="黑体" w:hAnsi="新宋体-18030" w:eastAsia="黑体"/>
          <w:b/>
          <w:bCs/>
        </w:rPr>
      </w:pPr>
      <w:r>
        <w:rPr>
          <w:rFonts w:ascii="黑体" w:hAnsi="新宋体-18030" w:eastAsia="黑体"/>
          <w:b/>
          <w:bCs/>
        </w:rPr>
      </w:r>
      <w:r/>
    </w:p>
    <w:p>
      <w:pPr>
        <w:pStyle w:val="1032"/>
        <w:jc w:val="center"/>
        <w:rPr>
          <w:rFonts w:ascii="黑体" w:hAnsi="新宋体-18030" w:eastAsia="黑体"/>
          <w:b/>
          <w:bCs/>
        </w:rPr>
      </w:pPr>
      <w:r>
        <w:rPr>
          <w:rFonts w:ascii="黑体" w:hAnsi="新宋体-18030" w:eastAsia="黑体"/>
          <w:b/>
          <w:bCs/>
        </w:rPr>
      </w:r>
      <w:r/>
    </w:p>
    <w:p>
      <w:pPr>
        <w:pStyle w:val="1032"/>
        <w:jc w:val="center"/>
        <w:rPr>
          <w:b/>
          <w:bCs/>
          <w:sz w:val="72"/>
        </w:rPr>
      </w:pPr>
      <w:r>
        <w:rPr>
          <w:rFonts w:hint="eastAsia"/>
          <w:b/>
          <w:bCs/>
          <w:sz w:val="72"/>
        </w:rPr>
        <w:t xml:space="preserve">规划编制技术合同</w:t>
      </w:r>
      <w:r>
        <w:rPr>
          <w:b/>
          <w:bCs/>
          <w:sz w:val="72"/>
        </w:rPr>
      </w:r>
      <w:r/>
    </w:p>
    <w:p>
      <w:pPr>
        <w:pStyle w:val="1032"/>
        <w:rPr>
          <w:rFonts w:ascii="新宋体-18030" w:hAnsi="新宋体-18030" w:eastAsia="新宋体-18030"/>
        </w:rPr>
      </w:pPr>
      <w:r>
        <w:rPr>
          <w:rFonts w:ascii="新宋体-18030" w:hAnsi="新宋体-18030" w:eastAsia="新宋体-18030"/>
        </w:rPr>
        <w:t xml:space="preserve"> </w:t>
      </w:r>
      <w:r>
        <w:rPr>
          <w:rFonts w:ascii="新宋体-18030" w:hAnsi="新宋体-18030" w:eastAsia="新宋体-18030"/>
        </w:rPr>
      </w:r>
      <w:r/>
    </w:p>
    <w:p>
      <w:pPr>
        <w:pStyle w:val="1032"/>
        <w:rPr>
          <w:rFonts w:ascii="新宋体-18030" w:hAnsi="新宋体-18030" w:eastAsia="新宋体-18030"/>
          <w:b/>
          <w:bCs/>
        </w:rPr>
      </w:pPr>
      <w:r>
        <w:rPr>
          <w:rFonts w:ascii="新宋体-18030" w:hAnsi="新宋体-18030" w:eastAsia="新宋体-18030"/>
          <w:b/>
          <w:bCs/>
        </w:rPr>
      </w:r>
      <w:r/>
    </w:p>
    <w:p>
      <w:pPr>
        <w:pStyle w:val="1032"/>
        <w:rPr>
          <w:rFonts w:ascii="新宋体-18030" w:hAnsi="新宋体-18030" w:eastAsia="新宋体-18030"/>
          <w:b/>
          <w:bCs/>
        </w:rPr>
      </w:pPr>
      <w:r>
        <w:rPr>
          <w:rFonts w:ascii="新宋体-18030" w:hAnsi="新宋体-18030" w:eastAsia="新宋体-18030"/>
          <w:b/>
          <w:bCs/>
        </w:rPr>
      </w:r>
      <w:r/>
    </w:p>
    <w:p>
      <w:pPr>
        <w:pStyle w:val="1032"/>
        <w:ind w:left="2155" w:hanging="1651"/>
        <w:rPr>
          <w:b/>
          <w:bCs/>
          <w:sz w:val="32"/>
        </w:rPr>
      </w:pPr>
      <w:r>
        <w:rPr>
          <w:rFonts w:hint="eastAsia"/>
          <w:b/>
          <w:bCs/>
          <w:sz w:val="32"/>
        </w:rPr>
        <w:t xml:space="preserve">项目名称：</w:t>
      </w:r>
      <w:r>
        <w:rPr>
          <w:rFonts w:hint="eastAsia"/>
          <w:bCs/>
          <w:sz w:val="32"/>
          <w:u w:val="single"/>
        </w:rPr>
        <w:t xml:space="preserve">                                      </w:t>
      </w:r>
      <w:r>
        <w:rPr>
          <w:b/>
          <w:bCs/>
          <w:sz w:val="32"/>
        </w:rPr>
      </w:r>
      <w:r/>
    </w:p>
    <w:p>
      <w:pPr>
        <w:pStyle w:val="1032"/>
        <w:ind w:left="2180" w:hanging="1661"/>
        <w:rPr>
          <w:b/>
          <w:bCs/>
          <w:sz w:val="32"/>
        </w:rPr>
      </w:pPr>
      <w:r>
        <w:rPr>
          <w:b/>
          <w:bCs/>
          <w:sz w:val="32"/>
        </w:rPr>
      </w:r>
      <w:r/>
    </w:p>
    <w:p>
      <w:pPr>
        <w:pStyle w:val="1032"/>
        <w:ind w:left="2180" w:hanging="1661"/>
        <w:tabs>
          <w:tab w:val="left" w:pos="8080" w:leader="none"/>
        </w:tabs>
        <w:rPr>
          <w:rFonts w:hint="eastAsia"/>
          <w:b/>
          <w:bCs/>
          <w:sz w:val="32"/>
        </w:rPr>
      </w:pPr>
      <w:r>
        <w:rPr>
          <w:rFonts w:hint="eastAsia"/>
          <w:b/>
          <w:bCs/>
          <w:sz w:val="32"/>
        </w:rPr>
        <w:t xml:space="preserve">委托方（甲方）：</w:t>
      </w:r>
      <w:r>
        <w:rPr>
          <w:rFonts w:hint="eastAsia"/>
          <w:bCs/>
          <w:sz w:val="32"/>
          <w:u w:val="single"/>
        </w:rPr>
        <w:t xml:space="preserve">     常州市自然资源和规划局             </w:t>
      </w:r>
      <w:r>
        <w:rPr>
          <w:rFonts w:hint="eastAsia"/>
          <w:b/>
          <w:bCs/>
          <w:sz w:val="32"/>
        </w:rPr>
      </w:r>
      <w:r/>
    </w:p>
    <w:p>
      <w:pPr>
        <w:pStyle w:val="1032"/>
        <w:ind w:left="2180" w:hanging="1661"/>
        <w:rPr>
          <w:rFonts w:hint="eastAsia"/>
          <w:b/>
          <w:bCs/>
          <w:sz w:val="32"/>
        </w:rPr>
      </w:pPr>
      <w:r>
        <w:rPr>
          <w:rFonts w:hint="eastAsia"/>
          <w:b/>
          <w:bCs/>
          <w:sz w:val="32"/>
        </w:rPr>
        <w:t xml:space="preserve"> </w:t>
      </w:r>
      <w:r>
        <w:rPr>
          <w:rFonts w:hint="eastAsia"/>
          <w:b/>
          <w:bCs/>
          <w:sz w:val="32"/>
        </w:rPr>
      </w:r>
      <w:r/>
    </w:p>
    <w:p>
      <w:pPr>
        <w:pStyle w:val="1032"/>
        <w:ind w:left="2180" w:hanging="1661"/>
        <w:rPr>
          <w:rFonts w:hint="eastAsia"/>
          <w:bCs/>
          <w:sz w:val="32"/>
          <w:u w:val="single"/>
        </w:rPr>
      </w:pPr>
      <w:r>
        <w:rPr>
          <w:rFonts w:hint="eastAsia"/>
          <w:b/>
          <w:bCs/>
          <w:sz w:val="32"/>
        </w:rPr>
        <w:t xml:space="preserve">受托方（乙方）：</w:t>
      </w:r>
      <w:r>
        <w:rPr>
          <w:rFonts w:hint="eastAsia"/>
          <w:bCs/>
          <w:sz w:val="32"/>
          <w:u w:val="single"/>
        </w:rPr>
        <w:t xml:space="preserve">                                   </w:t>
      </w:r>
      <w:r>
        <w:rPr>
          <w:rFonts w:hint="eastAsia"/>
          <w:bCs/>
          <w:sz w:val="32"/>
          <w:u w:val="single"/>
        </w:rPr>
      </w:r>
      <w:r/>
    </w:p>
    <w:p>
      <w:pPr>
        <w:pStyle w:val="1032"/>
        <w:ind w:left="2180" w:hanging="1661"/>
        <w:rPr>
          <w:b/>
          <w:bCs/>
          <w:sz w:val="32"/>
        </w:rPr>
      </w:pPr>
      <w:r>
        <w:rPr>
          <w:b/>
          <w:bCs/>
          <w:sz w:val="32"/>
        </w:rPr>
      </w:r>
      <w:r/>
    </w:p>
    <w:p>
      <w:pPr>
        <w:pStyle w:val="1032"/>
        <w:ind w:left="1636"/>
        <w:rPr>
          <w:rFonts w:hint="eastAsia"/>
          <w:bCs/>
          <w:sz w:val="32"/>
          <w:u w:val="single"/>
        </w:rPr>
      </w:pPr>
      <w:r>
        <w:rPr>
          <w:rFonts w:hint="eastAsia"/>
          <w:b/>
          <w:bCs/>
          <w:sz w:val="32"/>
        </w:rPr>
        <w:t xml:space="preserve">（丙方）：</w:t>
      </w:r>
      <w:r>
        <w:rPr>
          <w:rFonts w:hint="eastAsia"/>
          <w:bCs/>
          <w:sz w:val="32"/>
          <w:u w:val="single"/>
        </w:rPr>
        <w:t xml:space="preserve">                                 </w:t>
      </w:r>
      <w:r>
        <w:rPr>
          <w:rFonts w:hint="eastAsia"/>
          <w:bCs/>
          <w:sz w:val="32"/>
          <w:u w:val="single"/>
        </w:rPr>
      </w:r>
      <w:r/>
    </w:p>
    <w:p>
      <w:pPr>
        <w:pStyle w:val="1032"/>
        <w:ind w:firstLine="630"/>
        <w:rPr>
          <w:rFonts w:hint="eastAsia"/>
          <w:b/>
          <w:bCs/>
          <w:sz w:val="32"/>
        </w:rPr>
      </w:pPr>
      <w:r>
        <w:rPr>
          <w:rFonts w:hint="eastAsia"/>
          <w:b/>
          <w:bCs/>
          <w:sz w:val="32"/>
        </w:rPr>
      </w:r>
      <w:r/>
    </w:p>
    <w:p>
      <w:pPr>
        <w:pStyle w:val="1032"/>
        <w:ind w:left="2180" w:hanging="1661"/>
        <w:rPr>
          <w:rFonts w:hint="eastAsia"/>
          <w:bCs/>
          <w:sz w:val="32"/>
          <w:u w:val="single"/>
        </w:rPr>
      </w:pPr>
      <w:r>
        <w:rPr>
          <w:rFonts w:hint="eastAsia"/>
          <w:b/>
          <w:bCs/>
          <w:sz w:val="32"/>
        </w:rPr>
        <w:t xml:space="preserve">采购机构：</w:t>
      </w:r>
      <w:r>
        <w:rPr>
          <w:rFonts w:hint="eastAsia"/>
          <w:bCs/>
          <w:sz w:val="32"/>
          <w:u w:val="single"/>
        </w:rPr>
        <w:t xml:space="preserve">             </w:t>
      </w:r>
      <w:r>
        <w:rPr>
          <w:bCs/>
          <w:sz w:val="32"/>
          <w:u w:val="single"/>
        </w:rPr>
        <w:t xml:space="preserve">    </w:t>
      </w:r>
      <w:r>
        <w:rPr>
          <w:rFonts w:hint="eastAsia"/>
          <w:bCs/>
          <w:sz w:val="32"/>
          <w:u w:val="single"/>
        </w:rPr>
        <w:t xml:space="preserve">           </w:t>
      </w:r>
      <w:r>
        <w:rPr>
          <w:rFonts w:hint="eastAsia" w:ascii="楷体_GB2312" w:hAnsi="宋体" w:eastAsia="楷体_GB2312"/>
          <w:sz w:val="32"/>
          <w:szCs w:val="32"/>
          <w:u w:val="single"/>
        </w:rPr>
        <w:t xml:space="preserve">        </w:t>
      </w:r>
      <w:r>
        <w:rPr>
          <w:rFonts w:hint="eastAsia" w:ascii="楷体_GB2312" w:hAnsi="宋体" w:eastAsia="楷体_GB2312"/>
          <w:b/>
          <w:sz w:val="32"/>
          <w:szCs w:val="32"/>
          <w:u w:val="single"/>
        </w:rPr>
        <w:t xml:space="preserve">   </w:t>
      </w:r>
      <w:r>
        <w:rPr>
          <w:rFonts w:hint="eastAsia"/>
          <w:bCs/>
          <w:sz w:val="32"/>
          <w:u w:val="single"/>
        </w:rPr>
      </w:r>
      <w:r/>
    </w:p>
    <w:p>
      <w:pPr>
        <w:pStyle w:val="1032"/>
        <w:ind w:left="2180" w:hanging="1661"/>
        <w:rPr>
          <w:rFonts w:hint="eastAsia"/>
          <w:b/>
          <w:bCs/>
          <w:sz w:val="32"/>
        </w:rPr>
      </w:pPr>
      <w:r>
        <w:rPr>
          <w:rFonts w:hint="eastAsia"/>
          <w:b/>
          <w:bCs/>
          <w:sz w:val="32"/>
        </w:rPr>
      </w:r>
      <w:r/>
    </w:p>
    <w:p>
      <w:pPr>
        <w:pStyle w:val="1032"/>
        <w:ind w:left="2180" w:hanging="1661"/>
        <w:rPr>
          <w:rFonts w:hint="eastAsia"/>
          <w:bCs/>
          <w:sz w:val="32"/>
          <w:u w:val="single"/>
        </w:rPr>
      </w:pPr>
      <w:r>
        <w:rPr>
          <w:rFonts w:hint="eastAsia"/>
          <w:b/>
          <w:bCs/>
          <w:sz w:val="32"/>
        </w:rPr>
        <w:t xml:space="preserve">合同编号：</w:t>
      </w:r>
      <w:r>
        <w:rPr>
          <w:rFonts w:hint="eastAsia"/>
          <w:bCs/>
          <w:sz w:val="32"/>
          <w:u w:val="single"/>
        </w:rPr>
        <w:t xml:space="preserve">                                       </w:t>
      </w:r>
      <w:r>
        <w:rPr>
          <w:rFonts w:hint="eastAsia"/>
          <w:bCs/>
          <w:sz w:val="32"/>
          <w:u w:val="single"/>
        </w:rPr>
      </w:r>
      <w:r/>
    </w:p>
    <w:p>
      <w:pPr>
        <w:pStyle w:val="1032"/>
        <w:ind w:left="2180" w:hanging="1661"/>
        <w:rPr>
          <w:b/>
          <w:bCs/>
          <w:sz w:val="32"/>
        </w:rPr>
      </w:pPr>
      <w:r>
        <w:rPr>
          <w:rFonts w:hint="eastAsia"/>
          <w:b/>
          <w:bCs/>
          <w:sz w:val="32"/>
        </w:rPr>
        <w:t xml:space="preserve"> </w:t>
      </w:r>
      <w:r>
        <w:rPr>
          <w:b/>
          <w:bCs/>
          <w:sz w:val="32"/>
        </w:rPr>
      </w:r>
      <w:r/>
    </w:p>
    <w:p>
      <w:pPr>
        <w:pStyle w:val="1032"/>
        <w:ind w:firstLine="2393"/>
        <w:rPr>
          <w:rFonts w:hint="eastAsia"/>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rPr>
        <w:t xml:space="preserve">常州 </w:t>
      </w:r>
      <w:r>
        <w:rPr>
          <w:bCs/>
          <w:sz w:val="32"/>
          <w:u w:val="single"/>
        </w:rPr>
        <w:t xml:space="preserve">  </w:t>
      </w:r>
      <w:r>
        <w:rPr>
          <w:rFonts w:hint="eastAsia"/>
          <w:bCs/>
          <w:sz w:val="32"/>
          <w:u w:val="single"/>
        </w:rPr>
        <w:t xml:space="preserve">    </w:t>
      </w:r>
      <w:r>
        <w:rPr>
          <w:rFonts w:hint="eastAsia"/>
          <w:bCs/>
          <w:sz w:val="32"/>
          <w:u w:val="single"/>
        </w:rPr>
      </w:r>
      <w:r/>
    </w:p>
    <w:p>
      <w:pPr>
        <w:pStyle w:val="1032"/>
        <w:ind w:firstLine="2393"/>
        <w:rPr>
          <w:rFonts w:hint="eastAsia"/>
          <w:bCs/>
          <w:sz w:val="32"/>
          <w:u w:val="single"/>
        </w:rPr>
      </w:pPr>
      <w:r>
        <w:rPr>
          <w:rFonts w:hint="eastAsia"/>
          <w:b/>
          <w:bCs/>
          <w:sz w:val="32"/>
        </w:rPr>
        <w:t xml:space="preserve">签订时间：</w:t>
      </w:r>
      <w:r>
        <w:rPr>
          <w:rFonts w:hint="eastAsia"/>
          <w:bCs/>
          <w:sz w:val="32"/>
          <w:u w:val="single"/>
        </w:rPr>
        <w:t xml:space="preserve">  具体到年月日  </w:t>
      </w:r>
      <w:r>
        <w:rPr>
          <w:rFonts w:hint="eastAsia"/>
          <w:bCs/>
          <w:sz w:val="32"/>
          <w:u w:val="single"/>
        </w:rPr>
      </w:r>
      <w:r/>
    </w:p>
    <w:p>
      <w:pPr>
        <w:pStyle w:val="1032"/>
        <w:rPr>
          <w:rFonts w:ascii="新宋体-18030" w:hAnsi="新宋体-18030" w:eastAsia="新宋体-18030"/>
        </w:rPr>
      </w:pPr>
      <w:r>
        <w:rPr>
          <w:rFonts w:ascii="新宋体-18030" w:hAnsi="新宋体-18030" w:eastAsia="新宋体-18030"/>
        </w:rPr>
      </w:r>
      <w:r/>
    </w:p>
    <w:p>
      <w:pPr>
        <w:pStyle w:val="1032"/>
        <w:spacing w:line="360" w:lineRule="auto"/>
        <w:rPr>
          <w:rFonts w:ascii="仿宋_GB2312" w:hAnsi="新宋体-18030" w:eastAsia="仿宋_GB2312"/>
          <w:sz w:val="28"/>
        </w:rPr>
        <w:sectPr>
          <w:footerReference w:type="default" r:id="rId19"/>
          <w:footerReference w:type="even" r:id="rId20"/>
          <w:footnotePr/>
          <w:endnotePr/>
          <w:type w:val="nextPage"/>
          <w:pgSz w:w="11906" w:h="16838" w:orient="portrait"/>
          <w:pgMar w:top="1440" w:right="1800" w:bottom="1440" w:left="1800" w:header="851" w:footer="992" w:gutter="0"/>
          <w:cols w:num="1" w:sep="0" w:space="1701" w:equalWidth="1"/>
          <w:docGrid w:linePitch="360"/>
        </w:sectPr>
      </w:pPr>
      <w:r>
        <w:rPr>
          <w:rFonts w:ascii="仿宋_GB2312" w:hAnsi="新宋体-18030" w:eastAsia="仿宋_GB2312"/>
          <w:sz w:val="28"/>
        </w:rPr>
      </w:r>
      <w:r/>
    </w:p>
    <w:p>
      <w:pPr>
        <w:pStyle w:val="1032"/>
        <w:spacing w:line="360" w:lineRule="auto"/>
        <w:rPr>
          <w:rFonts w:ascii="宋体" w:hAnsi="宋体"/>
          <w:sz w:val="24"/>
          <w:u w:val="single"/>
        </w:rPr>
      </w:pPr>
      <w:r>
        <w:rPr>
          <w:rFonts w:hint="eastAsia" w:ascii="宋体" w:hAnsi="宋体"/>
          <w:sz w:val="24"/>
        </w:rPr>
        <w:t xml:space="preserve">甲方：</w:t>
      </w:r>
      <w:r>
        <w:rPr>
          <w:rFonts w:hint="eastAsia" w:ascii="宋体" w:hAnsi="宋体"/>
          <w:sz w:val="24"/>
          <w:u w:val="single"/>
        </w:rPr>
        <w:t xml:space="preserve">    常州市自然资源和规划局          </w:t>
      </w:r>
      <w:r>
        <w:rPr>
          <w:rFonts w:ascii="宋体" w:hAnsi="宋体"/>
          <w:sz w:val="24"/>
          <w:u w:val="single"/>
        </w:rPr>
      </w:r>
      <w:r/>
    </w:p>
    <w:p>
      <w:pPr>
        <w:pStyle w:val="1032"/>
        <w:spacing w:line="360" w:lineRule="auto"/>
        <w:rPr>
          <w:rFonts w:ascii="宋体" w:hAnsi="宋体"/>
          <w:sz w:val="24"/>
        </w:rPr>
      </w:pPr>
      <w:r>
        <w:rPr>
          <w:rFonts w:hint="eastAsia" w:ascii="宋体" w:hAnsi="宋体"/>
          <w:sz w:val="24"/>
        </w:rPr>
        <w:t xml:space="preserve">乙方：</w:t>
      </w:r>
      <w:r>
        <w:rPr>
          <w:rFonts w:hint="eastAsia" w:ascii="宋体" w:hAnsi="宋体"/>
          <w:sz w:val="24"/>
          <w:u w:val="single"/>
        </w:rPr>
        <w:t xml:space="preserve">                                    </w:t>
      </w:r>
      <w:r>
        <w:rPr>
          <w:rFonts w:ascii="宋体" w:hAnsi="宋体"/>
          <w:sz w:val="24"/>
        </w:rPr>
      </w:r>
      <w:r/>
    </w:p>
    <w:p>
      <w:pPr>
        <w:pStyle w:val="1032"/>
        <w:spacing w:line="360" w:lineRule="auto"/>
        <w:rPr>
          <w:rFonts w:hint="eastAsia" w:ascii="宋体" w:hAnsi="宋体"/>
          <w:sz w:val="24"/>
          <w:u w:val="single"/>
        </w:rPr>
      </w:pPr>
      <w:r>
        <w:rPr>
          <w:rFonts w:hint="eastAsia" w:ascii="宋体" w:hAnsi="宋体"/>
          <w:sz w:val="24"/>
        </w:rPr>
        <w:t xml:space="preserve">丙方：</w:t>
      </w:r>
      <w:r>
        <w:rPr>
          <w:rFonts w:hint="eastAsia" w:ascii="宋体" w:hAnsi="宋体"/>
          <w:sz w:val="24"/>
          <w:u w:val="single"/>
        </w:rPr>
        <w:t xml:space="preserve">                                    </w:t>
      </w:r>
      <w:r>
        <w:rPr>
          <w:rFonts w:hint="eastAsia" w:ascii="宋体" w:hAnsi="宋体"/>
          <w:sz w:val="24"/>
          <w:u w:val="single"/>
        </w:rPr>
      </w:r>
      <w:r/>
    </w:p>
    <w:p>
      <w:pPr>
        <w:pStyle w:val="1032"/>
        <w:spacing w:line="360" w:lineRule="auto"/>
        <w:rPr>
          <w:rFonts w:ascii="宋体" w:hAnsi="宋体"/>
          <w:sz w:val="24"/>
        </w:rPr>
      </w:pPr>
      <w:r>
        <w:rPr>
          <w:rFonts w:hint="eastAsia" w:ascii="宋体" w:hAnsi="宋体"/>
          <w:sz w:val="24"/>
        </w:rPr>
        <w:t xml:space="preserve">采购机构：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r>
      <w:r/>
    </w:p>
    <w:p>
      <w:pPr>
        <w:pStyle w:val="1032"/>
        <w:spacing w:line="360" w:lineRule="auto"/>
        <w:rPr>
          <w:rFonts w:ascii="宋体" w:hAnsi="宋体"/>
          <w:sz w:val="24"/>
          <w:u w:val="single"/>
        </w:rPr>
      </w:pPr>
      <w:r>
        <w:rPr>
          <w:rFonts w:ascii="宋体" w:hAnsi="宋体"/>
          <w:sz w:val="24"/>
          <w:u w:val="single"/>
        </w:rPr>
      </w:r>
      <w:r/>
    </w:p>
    <w:p>
      <w:pPr>
        <w:pStyle w:val="1032"/>
        <w:ind w:firstLine="435"/>
        <w:spacing w:line="360" w:lineRule="auto"/>
        <w:rPr>
          <w:rFonts w:hint="eastAsia" w:ascii="宋体" w:hAnsi="宋体"/>
          <w:sz w:val="24"/>
          <w:u w:val="single"/>
        </w:rPr>
      </w:pPr>
      <w:r>
        <w:rPr>
          <w:rFonts w:hint="eastAsia" w:ascii="宋体" w:hAnsi="宋体"/>
          <w:sz w:val="24"/>
          <w:u w:val="single"/>
        </w:rPr>
        <w:t xml:space="preserve"> </w:t>
      </w:r>
      <w:r>
        <w:rPr>
          <w:rFonts w:ascii="宋体" w:hAnsi="宋体"/>
          <w:sz w:val="24"/>
          <w:u w:val="single"/>
        </w:rPr>
        <w:t xml:space="preserve">                    （甲方）</w:t>
      </w:r>
      <w:r>
        <w:rPr>
          <w:rFonts w:ascii="宋体" w:hAnsi="宋体"/>
          <w:sz w:val="24"/>
        </w:rPr>
        <w:t xml:space="preserve">所需</w:t>
      </w:r>
      <w:r>
        <w:rPr>
          <w:rFonts w:ascii="宋体" w:hAnsi="宋体"/>
          <w:sz w:val="24"/>
          <w:u w:val="single"/>
        </w:rPr>
        <w:t xml:space="preserve">                            （项目名称）</w:t>
      </w:r>
      <w:r>
        <w:rPr>
          <w:rFonts w:ascii="宋体" w:hAnsi="宋体"/>
          <w:sz w:val="24"/>
        </w:rPr>
        <w:t xml:space="preserve">以</w:t>
      </w:r>
      <w:r>
        <w:rPr>
          <w:rFonts w:ascii="宋体" w:hAnsi="宋体"/>
          <w:sz w:val="24"/>
          <w:u w:val="single"/>
        </w:rPr>
        <w:t xml:space="preserve">          </w:t>
      </w:r>
      <w:r>
        <w:rPr>
          <w:rFonts w:ascii="宋体" w:hAnsi="宋体"/>
          <w:sz w:val="24"/>
        </w:rPr>
        <w:t xml:space="preserve">方式进行采购。经评审委员会确定</w:t>
      </w:r>
      <w:r>
        <w:rPr>
          <w:rFonts w:ascii="宋体" w:hAnsi="宋体"/>
          <w:sz w:val="24"/>
          <w:u w:val="single"/>
        </w:rPr>
        <w:t xml:space="preserve">                        </w:t>
      </w:r>
      <w:r>
        <w:rPr>
          <w:rFonts w:hint="eastAsia" w:ascii="宋体" w:hAnsi="宋体"/>
          <w:sz w:val="24"/>
          <w:u w:val="single"/>
        </w:rPr>
      </w:r>
      <w:r/>
    </w:p>
    <w:p>
      <w:pPr>
        <w:pStyle w:val="1032"/>
        <w:spacing w:line="360" w:lineRule="auto"/>
        <w:rPr>
          <w:rFonts w:hint="eastAsia" w:ascii="宋体" w:hAnsi="宋体"/>
          <w:sz w:val="24"/>
        </w:rPr>
      </w:pPr>
      <w:r>
        <w:rPr>
          <w:rFonts w:hint="eastAsia" w:ascii="宋体" w:hAnsi="宋体"/>
          <w:sz w:val="24"/>
          <w:u w:val="single"/>
        </w:rPr>
        <w:t xml:space="preserve">             </w:t>
      </w:r>
      <w:r>
        <w:rPr>
          <w:rFonts w:ascii="宋体" w:hAnsi="宋体"/>
          <w:sz w:val="24"/>
        </w:rPr>
        <w:t xml:space="preserve">为成交供应商。甲、乙</w:t>
      </w:r>
      <w:r>
        <w:rPr>
          <w:rFonts w:hint="eastAsia" w:ascii="宋体" w:hAnsi="宋体"/>
          <w:sz w:val="24"/>
        </w:rPr>
        <w:t xml:space="preserve">、丙三</w:t>
      </w:r>
      <w:r>
        <w:rPr>
          <w:rFonts w:ascii="宋体" w:hAnsi="宋体"/>
          <w:sz w:val="24"/>
        </w:rPr>
        <w:t xml:space="preserve">方根据《中华人民共和国</w:t>
      </w:r>
      <w:r>
        <w:rPr>
          <w:rFonts w:hint="eastAsia" w:ascii="宋体" w:hAnsi="宋体"/>
          <w:sz w:val="24"/>
        </w:rPr>
        <w:t xml:space="preserve">民法典</w:t>
      </w:r>
      <w:r>
        <w:rPr>
          <w:rFonts w:ascii="宋体" w:hAnsi="宋体"/>
          <w:sz w:val="24"/>
        </w:rPr>
        <w:t xml:space="preserve">》《中华人民共和国政府采购法》和其他法律、法规的规定，并按照公正、平等、自愿、诚实信用的原则，同意按照以下条款和条件，签署本合同</w:t>
      </w:r>
      <w:r>
        <w:rPr>
          <w:rFonts w:hint="eastAsia" w:ascii="宋体" w:hAnsi="宋体"/>
          <w:sz w:val="24"/>
        </w:rPr>
        <w:t xml:space="preserve">。</w:t>
      </w:r>
      <w:r>
        <w:rPr>
          <w:rFonts w:hint="eastAsia" w:ascii="宋体" w:hAnsi="宋体"/>
          <w:sz w:val="24"/>
        </w:rPr>
      </w:r>
      <w:r/>
    </w:p>
    <w:p>
      <w:pPr>
        <w:pStyle w:val="1032"/>
        <w:ind w:firstLine="480"/>
        <w:spacing w:line="360" w:lineRule="auto"/>
        <w:rPr>
          <w:rFonts w:ascii="宋体" w:hAnsi="宋体"/>
          <w:sz w:val="24"/>
        </w:rPr>
      </w:pPr>
      <w:r>
        <w:rPr>
          <w:rFonts w:hint="eastAsia" w:ascii="宋体" w:hAnsi="宋体"/>
          <w:sz w:val="24"/>
        </w:rPr>
        <w:t xml:space="preserve">本项目由甲方委托乙方与丙方共同承担，技术与分工要求详见附件：</w:t>
      </w:r>
      <w:r>
        <w:rPr>
          <w:rFonts w:hint="eastAsia" w:ascii="宋体" w:hAnsi="宋体"/>
          <w:sz w:val="24"/>
          <w:u w:val="single"/>
        </w:rPr>
        <w:t xml:space="preserve">项目采购需求</w:t>
      </w:r>
      <w:r>
        <w:rPr>
          <w:rFonts w:hint="eastAsia" w:ascii="宋体" w:hAnsi="宋体"/>
          <w:sz w:val="24"/>
        </w:rPr>
        <w:t xml:space="preserve">。项目地点为</w:t>
      </w:r>
      <w:r>
        <w:rPr>
          <w:rFonts w:hint="eastAsia" w:ascii="宋体" w:hAnsi="宋体"/>
          <w:sz w:val="24"/>
          <w:u w:val="single"/>
        </w:rPr>
        <w:t xml:space="preserve">     </w:t>
      </w:r>
      <w:r>
        <w:rPr>
          <w:rFonts w:hint="eastAsia" w:ascii="宋体" w:hAnsi="宋体"/>
          <w:sz w:val="24"/>
        </w:rPr>
        <w:t xml:space="preserve">，为明确三方权责，经三方协商一致，签订本合同，共同遵守。</w:t>
      </w:r>
      <w:r>
        <w:rPr>
          <w:rFonts w:ascii="宋体" w:hAnsi="宋体"/>
          <w:sz w:val="24"/>
        </w:rPr>
      </w:r>
      <w:r/>
    </w:p>
    <w:p>
      <w:pPr>
        <w:pStyle w:val="1032"/>
        <w:ind w:firstLine="482"/>
        <w:spacing w:line="360" w:lineRule="auto"/>
        <w:rPr>
          <w:rFonts w:ascii="宋体" w:hAnsi="宋体"/>
          <w:b/>
          <w:sz w:val="24"/>
        </w:rPr>
      </w:pPr>
      <w:r>
        <w:rPr>
          <w:rFonts w:hint="eastAsia" w:ascii="宋体" w:hAnsi="宋体"/>
          <w:b/>
          <w:sz w:val="24"/>
        </w:rPr>
        <w:t xml:space="preserve">第一条  本合同签订依据</w:t>
      </w:r>
      <w:r>
        <w:rPr>
          <w:rFonts w:ascii="宋体" w:hAnsi="宋体"/>
          <w:b/>
          <w:sz w:val="24"/>
        </w:rPr>
      </w:r>
      <w:r/>
    </w:p>
    <w:p>
      <w:pPr>
        <w:pStyle w:val="1032"/>
        <w:ind w:firstLine="480"/>
        <w:spacing w:line="360" w:lineRule="auto"/>
        <w:rPr>
          <w:rFonts w:ascii="宋体" w:hAnsi="宋体"/>
          <w:sz w:val="24"/>
        </w:rPr>
      </w:pPr>
      <w:r>
        <w:rPr>
          <w:rFonts w:hint="eastAsia" w:ascii="宋体" w:hAnsi="宋体"/>
          <w:sz w:val="24"/>
        </w:rPr>
        <w:t xml:space="preserve">1.1  《中华人民共和国民法典》《中华人民共和国城乡规划法》《城市规划编制办法》《建设工程勘察设计管理条例》及其它相关法律、法规；</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1.2  国家、省以及地方有关法规、规章及技术规范、标准及其它规定；</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1.3  规划项目批准文件。</w:t>
      </w:r>
      <w:r>
        <w:rPr>
          <w:rFonts w:ascii="宋体" w:hAnsi="宋体"/>
          <w:sz w:val="24"/>
        </w:rPr>
      </w:r>
      <w:r/>
    </w:p>
    <w:p>
      <w:pPr>
        <w:pStyle w:val="1066"/>
        <w:ind w:firstLine="482"/>
        <w:rPr>
          <w:rFonts w:ascii="宋体" w:hAnsi="宋体"/>
        </w:rPr>
      </w:pPr>
      <w:r>
        <w:rPr>
          <w:rFonts w:hint="eastAsia" w:ascii="宋体" w:hAnsi="宋体"/>
        </w:rPr>
        <w:t xml:space="preserve">第二条  本合同项目名称、性质及目的、编制范围及内容</w:t>
      </w:r>
      <w:r>
        <w:rPr>
          <w:rFonts w:ascii="宋体" w:hAnsi="宋体"/>
        </w:rPr>
      </w:r>
      <w:r/>
    </w:p>
    <w:p>
      <w:pPr>
        <w:pStyle w:val="1032"/>
        <w:ind w:firstLine="480"/>
        <w:spacing w:line="360" w:lineRule="auto"/>
        <w:rPr>
          <w:rFonts w:hint="eastAsia" w:ascii="宋体" w:hAnsi="宋体"/>
          <w:sz w:val="24"/>
        </w:rPr>
      </w:pPr>
      <w:r>
        <w:rPr>
          <w:rFonts w:hint="eastAsia" w:ascii="宋体" w:hAnsi="宋体"/>
          <w:sz w:val="24"/>
        </w:rPr>
        <w:t xml:space="preserve">2.1  项目名称：</w:t>
      </w:r>
      <w:r>
        <w:rPr>
          <w:rFonts w:hint="eastAsia"/>
          <w:bCs/>
          <w:sz w:val="24"/>
          <w:u w:val="single"/>
        </w:rPr>
        <w:t xml:space="preserve">                                                                     </w:t>
      </w:r>
      <w:r>
        <w:rPr>
          <w:rFonts w:hint="eastAsia" w:ascii="宋体" w:hAnsi="宋体"/>
          <w:sz w:val="24"/>
        </w:rPr>
      </w:r>
      <w:r/>
    </w:p>
    <w:p>
      <w:pPr>
        <w:pStyle w:val="1032"/>
        <w:ind w:firstLine="480"/>
        <w:spacing w:line="360" w:lineRule="auto"/>
        <w:rPr>
          <w:rFonts w:hint="eastAsia"/>
          <w:bCs/>
          <w:sz w:val="24"/>
          <w:u w:val="single"/>
        </w:rPr>
      </w:pPr>
      <w:r>
        <w:rPr>
          <w:rFonts w:hint="eastAsia" w:ascii="宋体" w:hAnsi="宋体"/>
          <w:sz w:val="24"/>
        </w:rPr>
        <w:t xml:space="preserve">2.2  性质及目的：</w:t>
      </w:r>
      <w:r>
        <w:rPr>
          <w:rFonts w:hint="eastAsia"/>
          <w:bCs/>
          <w:sz w:val="24"/>
          <w:u w:val="single"/>
        </w:rPr>
        <w:t xml:space="preserve">                                                                   </w:t>
      </w:r>
      <w:r>
        <w:rPr>
          <w:rFonts w:hint="eastAsia"/>
          <w:bCs/>
          <w:sz w:val="24"/>
          <w:u w:val="single"/>
        </w:rPr>
      </w:r>
      <w:r/>
    </w:p>
    <w:p>
      <w:pPr>
        <w:pStyle w:val="1032"/>
        <w:spacing w:line="360" w:lineRule="auto"/>
        <w:rPr>
          <w:rFonts w:hint="eastAsia" w:ascii="宋体" w:hAnsi="宋体"/>
          <w:sz w:val="24"/>
          <w:u w:val="single"/>
        </w:rPr>
      </w:pPr>
      <w:r>
        <w:rPr>
          <w:rFonts w:hint="eastAsia"/>
          <w:bCs/>
          <w:sz w:val="24"/>
          <w:u w:val="single"/>
        </w:rPr>
        <w:t xml:space="preserve">                                                                                         </w:t>
      </w:r>
      <w:r>
        <w:rPr>
          <w:rFonts w:hint="eastAsia" w:ascii="宋体" w:hAnsi="宋体"/>
          <w:sz w:val="24"/>
          <w:u w:val="single"/>
        </w:rPr>
      </w:r>
      <w:r/>
    </w:p>
    <w:p>
      <w:pPr>
        <w:pStyle w:val="1032"/>
        <w:ind w:firstLine="480"/>
        <w:spacing w:line="360" w:lineRule="auto"/>
        <w:rPr>
          <w:rFonts w:hint="eastAsia" w:ascii="宋体" w:hAnsi="宋体"/>
          <w:sz w:val="24"/>
        </w:rPr>
      </w:pPr>
      <w:r>
        <w:rPr>
          <w:rFonts w:hint="eastAsia" w:ascii="宋体" w:hAnsi="宋体"/>
          <w:sz w:val="24"/>
        </w:rPr>
        <w:t xml:space="preserve">2.3  编制范围及内容要求：</w:t>
      </w:r>
      <w:r>
        <w:rPr>
          <w:rFonts w:hint="eastAsia" w:ascii="宋体" w:hAnsi="宋体"/>
          <w:sz w:val="24"/>
        </w:rPr>
      </w:r>
      <w:r/>
    </w:p>
    <w:p>
      <w:pPr>
        <w:pStyle w:val="1032"/>
        <w:ind w:firstLine="480"/>
        <w:spacing w:line="360" w:lineRule="auto"/>
        <w:rPr>
          <w:rFonts w:hint="eastAsia" w:ascii="宋体" w:hAnsi="宋体"/>
          <w:sz w:val="24"/>
          <w:u w:val="single"/>
        </w:rPr>
      </w:pPr>
      <w:r>
        <w:rPr>
          <w:rFonts w:hint="eastAsia" w:ascii="宋体" w:hAnsi="宋体"/>
          <w:sz w:val="24"/>
        </w:rPr>
        <w:t xml:space="preserve">2.3.1编制范围：</w:t>
      </w:r>
      <w:r>
        <w:rPr>
          <w:rFonts w:hint="eastAsia"/>
          <w:bCs/>
          <w:sz w:val="24"/>
          <w:u w:val="single"/>
        </w:rPr>
        <w:t xml:space="preserve">                                                                    </w:t>
      </w:r>
      <w:r>
        <w:rPr>
          <w:rFonts w:hint="eastAsia" w:ascii="宋体" w:hAnsi="宋体"/>
          <w:sz w:val="24"/>
          <w:u w:val="single"/>
        </w:rPr>
      </w:r>
      <w:r/>
    </w:p>
    <w:p>
      <w:pPr>
        <w:pStyle w:val="1032"/>
        <w:ind w:firstLine="480"/>
        <w:spacing w:line="360" w:lineRule="auto"/>
        <w:rPr>
          <w:rFonts w:hint="eastAsia" w:ascii="宋体" w:hAnsi="宋体"/>
          <w:sz w:val="24"/>
          <w:u w:val="single"/>
        </w:rPr>
      </w:pPr>
      <w:r>
        <w:rPr>
          <w:rFonts w:hint="eastAsia" w:ascii="宋体" w:hAnsi="宋体"/>
          <w:sz w:val="24"/>
        </w:rPr>
        <w:t xml:space="preserve">2.3.2编制内容及深度要求：</w:t>
      </w:r>
      <w:r>
        <w:rPr>
          <w:rFonts w:hint="eastAsia" w:ascii="宋体" w:hAnsi="宋体"/>
          <w:sz w:val="24"/>
          <w:u w:val="single"/>
        </w:rPr>
      </w:r>
      <w:r/>
    </w:p>
    <w:p>
      <w:pPr>
        <w:pStyle w:val="1032"/>
        <w:ind w:firstLine="480"/>
        <w:spacing w:line="360" w:lineRule="auto"/>
        <w:rPr>
          <w:rFonts w:hint="eastAsia"/>
          <w:bCs/>
          <w:sz w:val="24"/>
          <w:u w:val="single"/>
        </w:rPr>
      </w:pPr>
      <w:r>
        <w:rPr>
          <w:rFonts w:hint="eastAsia" w:ascii="宋体" w:hAnsi="宋体"/>
          <w:sz w:val="24"/>
          <w:u w:val="single"/>
        </w:rPr>
        <w:t xml:space="preserve">（1）</w:t>
      </w:r>
      <w:r>
        <w:rPr>
          <w:rFonts w:hint="eastAsia"/>
          <w:bCs/>
          <w:sz w:val="24"/>
          <w:u w:val="single"/>
        </w:rPr>
        <w:t xml:space="preserve">                                                                            </w:t>
      </w:r>
      <w:r>
        <w:rPr>
          <w:rFonts w:hint="eastAsia"/>
          <w:bCs/>
          <w:sz w:val="24"/>
          <w:u w:val="single"/>
        </w:rPr>
      </w:r>
      <w:r/>
    </w:p>
    <w:p>
      <w:pPr>
        <w:pStyle w:val="1032"/>
        <w:ind w:firstLine="480"/>
        <w:spacing w:line="360" w:lineRule="auto"/>
        <w:rPr>
          <w:rFonts w:hint="eastAsia"/>
          <w:bCs/>
          <w:sz w:val="24"/>
          <w:u w:val="single"/>
        </w:rPr>
      </w:pPr>
      <w:r>
        <w:rPr>
          <w:rFonts w:hint="eastAsia" w:ascii="宋体" w:hAnsi="宋体"/>
          <w:sz w:val="24"/>
          <w:u w:val="single"/>
        </w:rPr>
        <w:t xml:space="preserve">（2）</w:t>
      </w:r>
      <w:r>
        <w:rPr>
          <w:rFonts w:hint="eastAsia"/>
          <w:bCs/>
          <w:sz w:val="24"/>
          <w:u w:val="single"/>
        </w:rPr>
        <w:t xml:space="preserve">                                                                            </w:t>
      </w:r>
      <w:r>
        <w:rPr>
          <w:rFonts w:hint="eastAsia"/>
          <w:bCs/>
          <w:sz w:val="24"/>
          <w:u w:val="single"/>
        </w:rPr>
      </w:r>
      <w:r/>
    </w:p>
    <w:p>
      <w:pPr>
        <w:pStyle w:val="1032"/>
        <w:ind w:firstLine="480"/>
        <w:spacing w:line="360" w:lineRule="auto"/>
        <w:rPr>
          <w:rFonts w:hint="eastAsia"/>
          <w:bCs/>
          <w:sz w:val="24"/>
          <w:u w:val="single"/>
        </w:rPr>
      </w:pPr>
      <w:r>
        <w:rPr>
          <w:rFonts w:hint="eastAsia" w:ascii="宋体" w:hAnsi="宋体"/>
          <w:sz w:val="24"/>
          <w:u w:val="single"/>
        </w:rPr>
        <w:t xml:space="preserve">（3）</w:t>
      </w:r>
      <w:r>
        <w:rPr>
          <w:rFonts w:hint="eastAsia"/>
          <w:bCs/>
          <w:sz w:val="24"/>
          <w:u w:val="single"/>
        </w:rPr>
        <w:t xml:space="preserve">                                                                            </w:t>
      </w:r>
      <w:r>
        <w:rPr>
          <w:rFonts w:hint="eastAsia"/>
          <w:bCs/>
          <w:sz w:val="24"/>
          <w:u w:val="single"/>
        </w:rPr>
      </w:r>
      <w:r/>
    </w:p>
    <w:p>
      <w:pPr>
        <w:pStyle w:val="1032"/>
        <w:ind w:firstLine="480"/>
        <w:spacing w:line="360" w:lineRule="auto"/>
        <w:rPr>
          <w:rFonts w:hint="eastAsia" w:ascii="宋体" w:hAnsi="宋体"/>
          <w:sz w:val="24"/>
          <w:u w:val="single"/>
        </w:rPr>
      </w:pPr>
      <w:r>
        <w:rPr>
          <w:rFonts w:hint="eastAsia" w:ascii="宋体" w:hAnsi="宋体"/>
          <w:sz w:val="24"/>
        </w:rPr>
        <w:t xml:space="preserve">2.3.3技术要求：</w:t>
      </w:r>
      <w:r>
        <w:rPr>
          <w:rFonts w:hint="eastAsia" w:ascii="宋体" w:hAnsi="宋体"/>
          <w:sz w:val="24"/>
          <w:u w:val="single"/>
        </w:rPr>
      </w:r>
      <w:r/>
    </w:p>
    <w:p>
      <w:pPr>
        <w:pStyle w:val="1032"/>
        <w:ind w:firstLine="480"/>
        <w:spacing w:line="360" w:lineRule="auto"/>
        <w:rPr>
          <w:rFonts w:hint="eastAsia"/>
          <w:bCs/>
          <w:sz w:val="24"/>
          <w:u w:val="single"/>
        </w:rPr>
      </w:pPr>
      <w:r>
        <w:rPr>
          <w:rFonts w:hint="eastAsia" w:ascii="宋体" w:hAnsi="宋体"/>
          <w:sz w:val="24"/>
          <w:u w:val="single"/>
        </w:rPr>
        <w:t xml:space="preserve">（1）</w:t>
      </w:r>
      <w:r>
        <w:rPr>
          <w:rFonts w:hint="eastAsia"/>
          <w:bCs/>
          <w:sz w:val="24"/>
          <w:u w:val="single"/>
        </w:rPr>
        <w:t xml:space="preserve">                                                                            </w:t>
      </w:r>
      <w:r>
        <w:rPr>
          <w:rFonts w:hint="eastAsia"/>
          <w:bCs/>
          <w:sz w:val="24"/>
          <w:u w:val="single"/>
        </w:rPr>
      </w:r>
      <w:r/>
    </w:p>
    <w:p>
      <w:pPr>
        <w:pStyle w:val="1032"/>
        <w:ind w:firstLine="480"/>
        <w:spacing w:line="360" w:lineRule="auto"/>
        <w:rPr>
          <w:rFonts w:hint="eastAsia"/>
          <w:bCs/>
          <w:sz w:val="24"/>
          <w:u w:val="single"/>
        </w:rPr>
      </w:pPr>
      <w:r>
        <w:rPr>
          <w:rFonts w:hint="eastAsia" w:ascii="宋体" w:hAnsi="宋体"/>
          <w:sz w:val="24"/>
          <w:u w:val="single"/>
        </w:rPr>
        <w:t xml:space="preserve">（2）</w:t>
      </w:r>
      <w:r>
        <w:rPr>
          <w:rFonts w:hint="eastAsia"/>
          <w:bCs/>
          <w:sz w:val="24"/>
          <w:u w:val="single"/>
        </w:rPr>
        <w:t xml:space="preserve">                                                                            </w:t>
      </w:r>
      <w:r>
        <w:rPr>
          <w:rFonts w:hint="eastAsia"/>
          <w:bCs/>
          <w:sz w:val="24"/>
          <w:u w:val="single"/>
        </w:rPr>
      </w:r>
      <w:r/>
    </w:p>
    <w:p>
      <w:pPr>
        <w:pStyle w:val="1032"/>
        <w:ind w:firstLine="480"/>
        <w:spacing w:line="360" w:lineRule="auto"/>
        <w:rPr>
          <w:rFonts w:hint="eastAsia"/>
          <w:bCs/>
          <w:sz w:val="24"/>
          <w:u w:val="single"/>
        </w:rPr>
      </w:pPr>
      <w:r>
        <w:rPr>
          <w:rFonts w:hint="eastAsia" w:ascii="宋体" w:hAnsi="宋体"/>
          <w:sz w:val="24"/>
          <w:u w:val="single"/>
        </w:rPr>
        <w:t xml:space="preserve">（3）</w:t>
      </w:r>
      <w:r>
        <w:rPr>
          <w:rFonts w:hint="eastAsia"/>
          <w:bCs/>
          <w:sz w:val="24"/>
          <w:u w:val="single"/>
        </w:rPr>
        <w:t xml:space="preserve">                                                                            </w:t>
      </w:r>
      <w:r>
        <w:rPr>
          <w:rFonts w:hint="eastAsia"/>
          <w:bCs/>
          <w:sz w:val="24"/>
          <w:u w:val="single"/>
        </w:rPr>
      </w:r>
      <w:r/>
    </w:p>
    <w:p>
      <w:pPr>
        <w:pStyle w:val="1032"/>
        <w:ind w:firstLine="480"/>
        <w:spacing w:line="360" w:lineRule="auto"/>
        <w:rPr>
          <w:rFonts w:hint="eastAsia" w:ascii="宋体" w:hAnsi="宋体"/>
          <w:sz w:val="24"/>
          <w:u w:val="single"/>
        </w:rPr>
      </w:pPr>
      <w:r>
        <w:rPr>
          <w:rFonts w:hint="eastAsia" w:ascii="宋体" w:hAnsi="宋体"/>
          <w:sz w:val="24"/>
        </w:rPr>
        <w:t xml:space="preserve">2.3.4项目成果内容：</w:t>
      </w:r>
      <w:r>
        <w:rPr>
          <w:rFonts w:hint="eastAsia" w:ascii="宋体" w:hAnsi="宋体"/>
          <w:sz w:val="24"/>
          <w:u w:val="single"/>
        </w:rPr>
        <w:t xml:space="preserve">                                              </w:t>
      </w:r>
      <w:r>
        <w:rPr>
          <w:rFonts w:hint="eastAsia" w:ascii="宋体" w:hAnsi="宋体"/>
          <w:sz w:val="24"/>
          <w:u w:val="single"/>
        </w:rPr>
      </w:r>
      <w:r/>
    </w:p>
    <w:p>
      <w:pPr>
        <w:pStyle w:val="1032"/>
        <w:ind w:firstLine="480"/>
        <w:spacing w:line="360" w:lineRule="auto"/>
        <w:rPr>
          <w:rFonts w:hint="eastAsia" w:ascii="宋体" w:hAnsi="宋体"/>
          <w:sz w:val="24"/>
          <w:u w:val="single"/>
        </w:rPr>
      </w:pPr>
      <w:r>
        <w:rPr>
          <w:rFonts w:hint="eastAsia" w:ascii="宋体" w:hAnsi="宋体"/>
          <w:sz w:val="24"/>
        </w:rPr>
        <w:t xml:space="preserve">2.3.5其他：</w:t>
      </w:r>
      <w:r>
        <w:rPr>
          <w:rFonts w:hint="eastAsia" w:ascii="宋体" w:hAnsi="宋体"/>
          <w:sz w:val="24"/>
          <w:u w:val="single"/>
        </w:rPr>
        <w:t xml:space="preserve">                                                      </w:t>
      </w:r>
      <w:r>
        <w:rPr>
          <w:rFonts w:hint="eastAsia" w:ascii="宋体" w:hAnsi="宋体"/>
          <w:sz w:val="24"/>
          <w:u w:val="single"/>
        </w:rPr>
      </w:r>
      <w:r/>
    </w:p>
    <w:p>
      <w:pPr>
        <w:pStyle w:val="1032"/>
        <w:ind w:firstLine="480"/>
        <w:spacing w:line="360" w:lineRule="auto"/>
        <w:rPr>
          <w:rFonts w:ascii="宋体" w:hAnsi="宋体"/>
          <w:sz w:val="24"/>
          <w:u w:val="single"/>
        </w:rPr>
      </w:pPr>
      <w:r>
        <w:rPr>
          <w:rFonts w:ascii="宋体" w:hAnsi="宋体"/>
          <w:sz w:val="24"/>
          <w:u w:val="single"/>
        </w:rPr>
      </w:r>
      <w:r/>
    </w:p>
    <w:p>
      <w:pPr>
        <w:pStyle w:val="1032"/>
        <w:ind w:firstLine="482"/>
        <w:spacing w:line="360" w:lineRule="auto"/>
        <w:rPr>
          <w:rFonts w:ascii="宋体" w:hAnsi="宋体"/>
          <w:b/>
          <w:sz w:val="24"/>
        </w:rPr>
      </w:pPr>
      <w:r>
        <w:rPr>
          <w:rFonts w:hint="eastAsia" w:ascii="宋体" w:hAnsi="宋体"/>
          <w:b/>
          <w:sz w:val="24"/>
        </w:rPr>
        <w:t xml:space="preserve">第三条  编制依据</w:t>
      </w:r>
      <w:r>
        <w:rPr>
          <w:rFonts w:ascii="宋体" w:hAnsi="宋体"/>
          <w:b/>
          <w:sz w:val="24"/>
        </w:rPr>
      </w:r>
      <w:r/>
    </w:p>
    <w:p>
      <w:pPr>
        <w:pStyle w:val="1032"/>
        <w:ind w:firstLine="480"/>
        <w:spacing w:line="360" w:lineRule="auto"/>
        <w:rPr>
          <w:rFonts w:ascii="宋体" w:hAnsi="宋体"/>
          <w:sz w:val="24"/>
        </w:rPr>
      </w:pPr>
      <w:r>
        <w:rPr>
          <w:rFonts w:hint="eastAsia" w:ascii="宋体" w:hAnsi="宋体"/>
          <w:sz w:val="24"/>
        </w:rPr>
        <w:t xml:space="preserve">3.1  甲方提交的基础文件、资料；</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3.2  国家及地方有关城乡规划技术规范和技术标准。</w:t>
      </w:r>
      <w:r>
        <w:rPr>
          <w:rFonts w:ascii="宋体" w:hAnsi="宋体"/>
          <w:sz w:val="24"/>
        </w:rPr>
      </w:r>
      <w:r/>
    </w:p>
    <w:p>
      <w:pPr>
        <w:pStyle w:val="1032"/>
        <w:ind w:firstLine="482"/>
        <w:spacing w:line="360" w:lineRule="auto"/>
        <w:rPr>
          <w:rFonts w:hint="eastAsia" w:ascii="宋体" w:hAnsi="宋体"/>
          <w:b/>
          <w:sz w:val="24"/>
        </w:rPr>
      </w:pPr>
      <w:r>
        <w:rPr>
          <w:rFonts w:hint="eastAsia" w:ascii="宋体" w:hAnsi="宋体"/>
          <w:b/>
          <w:sz w:val="24"/>
        </w:rPr>
        <w:t xml:space="preserve">第四条　文件和技术资料</w:t>
      </w:r>
      <w:r>
        <w:rPr>
          <w:rFonts w:hint="eastAsia" w:ascii="宋体" w:hAnsi="宋体"/>
          <w:b/>
          <w:sz w:val="24"/>
        </w:rPr>
      </w:r>
      <w:r/>
    </w:p>
    <w:p>
      <w:pPr>
        <w:pStyle w:val="1032"/>
        <w:ind w:firstLine="480"/>
        <w:spacing w:line="360" w:lineRule="auto"/>
        <w:rPr>
          <w:rFonts w:ascii="宋体" w:hAnsi="宋体"/>
          <w:sz w:val="24"/>
        </w:rPr>
      </w:pPr>
      <w:r>
        <w:rPr>
          <w:rFonts w:hint="eastAsia" w:ascii="宋体" w:hAnsi="宋体"/>
          <w:sz w:val="24"/>
        </w:rPr>
        <w:t xml:space="preserve">4.1  甲方向乙方和</w:t>
      </w:r>
      <w:r>
        <w:rPr>
          <w:rFonts w:ascii="宋体" w:hAnsi="宋体"/>
          <w:sz w:val="24"/>
        </w:rPr>
        <w:t xml:space="preserve">丙方</w:t>
      </w:r>
      <w:r>
        <w:rPr>
          <w:rFonts w:hint="eastAsia" w:ascii="宋体" w:hAnsi="宋体"/>
          <w:sz w:val="24"/>
        </w:rPr>
        <w:t xml:space="preserve">提交的文件及资料</w:t>
      </w:r>
      <w:r>
        <w:rPr>
          <w:rFonts w:ascii="宋体" w:hAnsi="宋体"/>
          <w:sz w:val="24"/>
        </w:rPr>
      </w:r>
      <w:r/>
    </w:p>
    <w:tbl>
      <w:tblPr>
        <w:tblW w:w="8336" w:type="dxa"/>
        <w:jc w:val="center"/>
        <w:tblCellSpacing w:w="0"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24"/>
        <w:gridCol w:w="2410"/>
        <w:gridCol w:w="1701"/>
        <w:gridCol w:w="850"/>
        <w:gridCol w:w="1418"/>
        <w:gridCol w:w="1233"/>
      </w:tblGrid>
      <w:tr>
        <w:trPr>
          <w:tblCellSpacing w:w="0" w:type="dxa"/>
        </w:trPr>
        <w:tc>
          <w:tcPr>
            <w:tcW w:w="724" w:type="dxa"/>
            <w:vAlign w:val="center"/>
            <w:textDirection w:val="lrTb"/>
            <w:noWrap w:val="false"/>
          </w:tcPr>
          <w:p>
            <w:pPr>
              <w:pStyle w:val="1032"/>
              <w:jc w:val="center"/>
              <w:spacing w:line="360" w:lineRule="auto"/>
              <w:rPr>
                <w:rFonts w:ascii="宋体" w:hAnsi="宋体"/>
                <w:sz w:val="24"/>
              </w:rPr>
            </w:pPr>
            <w:r>
              <w:rPr>
                <w:rFonts w:ascii="宋体" w:hAnsi="宋体"/>
                <w:sz w:val="24"/>
              </w:rPr>
              <w:t xml:space="preserve">序号</w:t>
            </w:r>
            <w:r>
              <w:rPr>
                <w:rFonts w:ascii="宋体" w:hAnsi="宋体"/>
                <w:sz w:val="24"/>
              </w:rPr>
            </w:r>
            <w:r/>
          </w:p>
        </w:tc>
        <w:tc>
          <w:tcPr>
            <w:tcW w:w="2410" w:type="dxa"/>
            <w:vAlign w:val="center"/>
            <w:textDirection w:val="lrTb"/>
            <w:noWrap w:val="false"/>
          </w:tcPr>
          <w:p>
            <w:pPr>
              <w:pStyle w:val="1032"/>
              <w:jc w:val="center"/>
              <w:spacing w:line="360" w:lineRule="auto"/>
              <w:rPr>
                <w:rFonts w:ascii="宋体" w:hAnsi="宋体"/>
                <w:sz w:val="24"/>
              </w:rPr>
            </w:pPr>
            <w:r>
              <w:rPr>
                <w:rFonts w:ascii="宋体" w:hAnsi="宋体"/>
                <w:sz w:val="24"/>
              </w:rPr>
              <w:t xml:space="preserve">文件及资料名称</w:t>
            </w:r>
            <w:r>
              <w:rPr>
                <w:rFonts w:ascii="宋体" w:hAnsi="宋体"/>
                <w:sz w:val="24"/>
              </w:rPr>
            </w:r>
            <w:r/>
          </w:p>
        </w:tc>
        <w:tc>
          <w:tcPr>
            <w:tcW w:w="1701" w:type="dxa"/>
            <w:vAlign w:val="center"/>
            <w:textDirection w:val="lrTb"/>
            <w:noWrap w:val="false"/>
          </w:tcPr>
          <w:p>
            <w:pPr>
              <w:pStyle w:val="1032"/>
              <w:jc w:val="center"/>
              <w:spacing w:line="360" w:lineRule="auto"/>
              <w:rPr>
                <w:rFonts w:ascii="宋体" w:hAnsi="宋体"/>
                <w:sz w:val="24"/>
              </w:rPr>
            </w:pPr>
            <w:r>
              <w:rPr>
                <w:rFonts w:ascii="宋体" w:hAnsi="宋体"/>
                <w:sz w:val="24"/>
              </w:rPr>
              <w:t xml:space="preserve">内容要求</w:t>
            </w:r>
            <w:r>
              <w:rPr>
                <w:rFonts w:ascii="宋体" w:hAnsi="宋体"/>
                <w:sz w:val="24"/>
              </w:rPr>
            </w:r>
            <w:r/>
          </w:p>
        </w:tc>
        <w:tc>
          <w:tcPr>
            <w:tcW w:w="850" w:type="dxa"/>
            <w:vAlign w:val="center"/>
            <w:textDirection w:val="lrTb"/>
            <w:noWrap w:val="false"/>
          </w:tcPr>
          <w:p>
            <w:pPr>
              <w:pStyle w:val="1032"/>
              <w:jc w:val="center"/>
              <w:spacing w:line="360" w:lineRule="auto"/>
              <w:rPr>
                <w:rFonts w:ascii="宋体" w:hAnsi="宋体"/>
                <w:sz w:val="24"/>
              </w:rPr>
            </w:pPr>
            <w:r>
              <w:rPr>
                <w:rFonts w:ascii="宋体" w:hAnsi="宋体"/>
                <w:sz w:val="24"/>
              </w:rPr>
              <w:t xml:space="preserve">份数</w:t>
            </w:r>
            <w:r>
              <w:rPr>
                <w:rFonts w:ascii="宋体" w:hAnsi="宋体"/>
                <w:sz w:val="24"/>
              </w:rPr>
            </w:r>
            <w:r/>
          </w:p>
        </w:tc>
        <w:tc>
          <w:tcPr>
            <w:tcW w:w="1418" w:type="dxa"/>
            <w:vAlign w:val="center"/>
            <w:textDirection w:val="lrTb"/>
            <w:noWrap w:val="false"/>
          </w:tcPr>
          <w:p>
            <w:pPr>
              <w:pStyle w:val="1032"/>
              <w:ind w:firstLine="240"/>
              <w:spacing w:line="360" w:lineRule="auto"/>
              <w:rPr>
                <w:rFonts w:ascii="宋体" w:hAnsi="宋体"/>
                <w:sz w:val="24"/>
              </w:rPr>
            </w:pPr>
            <w:r>
              <w:rPr>
                <w:rFonts w:ascii="宋体" w:hAnsi="宋体"/>
                <w:sz w:val="24"/>
              </w:rPr>
              <w:t xml:space="preserve">提交时间</w:t>
            </w:r>
            <w:r>
              <w:rPr>
                <w:rFonts w:ascii="宋体" w:hAnsi="宋体"/>
                <w:sz w:val="24"/>
              </w:rPr>
            </w:r>
            <w:r/>
          </w:p>
        </w:tc>
        <w:tc>
          <w:tcPr>
            <w:tcW w:w="1233"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地点</w:t>
            </w:r>
            <w:r>
              <w:rPr>
                <w:rFonts w:ascii="宋体" w:hAnsi="宋体"/>
                <w:sz w:val="24"/>
              </w:rPr>
            </w:r>
            <w:r/>
          </w:p>
        </w:tc>
      </w:tr>
      <w:tr>
        <w:trPr>
          <w:tblCellSpacing w:w="0" w:type="dxa"/>
        </w:trPr>
        <w:tc>
          <w:tcPr>
            <w:tcW w:w="724"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2410"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相关规划及现状资料</w:t>
            </w:r>
            <w:r>
              <w:rPr>
                <w:rFonts w:ascii="宋体" w:hAnsi="宋体"/>
                <w:sz w:val="24"/>
              </w:rPr>
            </w:r>
            <w:r/>
          </w:p>
        </w:tc>
        <w:tc>
          <w:tcPr>
            <w:tcW w:w="1701"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根据调研需求</w:t>
            </w:r>
            <w:r>
              <w:rPr>
                <w:rFonts w:ascii="宋体" w:hAnsi="宋体"/>
                <w:sz w:val="24"/>
              </w:rPr>
            </w:r>
            <w:r/>
          </w:p>
        </w:tc>
        <w:tc>
          <w:tcPr>
            <w:tcW w:w="850" w:type="dxa"/>
            <w:vAlign w:val="center"/>
            <w:textDirection w:val="lrTb"/>
            <w:noWrap w:val="false"/>
          </w:tcPr>
          <w:p>
            <w:pPr>
              <w:pStyle w:val="1032"/>
              <w:jc w:val="center"/>
              <w:spacing w:line="360" w:lineRule="auto"/>
              <w:rPr>
                <w:rFonts w:ascii="宋体" w:hAnsi="宋体"/>
                <w:sz w:val="24"/>
              </w:rPr>
            </w:pPr>
            <w:r>
              <w:rPr>
                <w:rFonts w:ascii="宋体" w:hAnsi="宋体"/>
                <w:sz w:val="24"/>
              </w:rPr>
            </w:r>
            <w:r/>
          </w:p>
        </w:tc>
        <w:tc>
          <w:tcPr>
            <w:tcW w:w="1418" w:type="dxa"/>
            <w:vAlign w:val="center"/>
            <w:textDirection w:val="lrTb"/>
            <w:noWrap w:val="false"/>
          </w:tcPr>
          <w:p>
            <w:pPr>
              <w:pStyle w:val="1032"/>
              <w:jc w:val="center"/>
              <w:spacing w:line="360" w:lineRule="auto"/>
              <w:rPr>
                <w:rFonts w:ascii="宋体" w:hAnsi="宋体"/>
                <w:sz w:val="24"/>
              </w:rPr>
            </w:pPr>
            <w:r>
              <w:rPr>
                <w:rFonts w:ascii="宋体" w:hAnsi="宋体"/>
                <w:sz w:val="24"/>
              </w:rPr>
            </w:r>
            <w:r/>
          </w:p>
        </w:tc>
        <w:tc>
          <w:tcPr>
            <w:tcW w:w="1233"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常州</w:t>
            </w:r>
            <w:r>
              <w:rPr>
                <w:rFonts w:ascii="宋体" w:hAnsi="宋体"/>
                <w:sz w:val="24"/>
              </w:rPr>
            </w:r>
            <w:r/>
          </w:p>
        </w:tc>
      </w:tr>
    </w:tbl>
    <w:p>
      <w:pPr>
        <w:pStyle w:val="1032"/>
        <w:ind w:firstLine="472"/>
        <w:spacing w:line="360" w:lineRule="auto"/>
        <w:rPr>
          <w:rFonts w:hint="eastAsia" w:ascii="宋体" w:hAnsi="宋体"/>
          <w:b/>
          <w:sz w:val="24"/>
        </w:rPr>
      </w:pPr>
      <w:r>
        <w:rPr>
          <w:rFonts w:hint="eastAsia" w:ascii="宋体" w:hAnsi="宋体"/>
          <w:b/>
          <w:sz w:val="24"/>
        </w:rPr>
        <w:t xml:space="preserve">第五条  规划成果文件</w:t>
      </w:r>
      <w:r>
        <w:rPr>
          <w:rFonts w:hint="eastAsia" w:ascii="宋体" w:hAnsi="宋体"/>
          <w:b/>
          <w:sz w:val="24"/>
        </w:rPr>
      </w:r>
      <w:r/>
    </w:p>
    <w:p>
      <w:pPr>
        <w:pStyle w:val="1032"/>
        <w:ind w:firstLine="470"/>
        <w:spacing w:line="360" w:lineRule="auto"/>
        <w:rPr>
          <w:rFonts w:ascii="宋体" w:hAnsi="宋体"/>
          <w:sz w:val="24"/>
        </w:rPr>
      </w:pPr>
      <w:r>
        <w:rPr>
          <w:rFonts w:hint="eastAsia" w:ascii="宋体" w:hAnsi="宋体"/>
          <w:sz w:val="24"/>
        </w:rPr>
        <w:t xml:space="preserve">5.1  乙方和</w:t>
      </w:r>
      <w:r>
        <w:rPr>
          <w:rFonts w:ascii="宋体" w:hAnsi="宋体"/>
          <w:sz w:val="24"/>
        </w:rPr>
        <w:t xml:space="preserve">丙方</w:t>
      </w:r>
      <w:r>
        <w:rPr>
          <w:rFonts w:hint="eastAsia" w:ascii="宋体" w:hAnsi="宋体"/>
          <w:sz w:val="24"/>
        </w:rPr>
        <w:t xml:space="preserve">向甲方交付的规划成果文件</w:t>
      </w:r>
      <w:r>
        <w:rPr>
          <w:rFonts w:ascii="宋体" w:hAnsi="宋体"/>
          <w:sz w:val="24"/>
        </w:rPr>
      </w:r>
      <w:r/>
    </w:p>
    <w:tbl>
      <w:tblPr>
        <w:tblW w:w="8336" w:type="dxa"/>
        <w:jc w:val="center"/>
        <w:tblCellSpacing w:w="0"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24"/>
        <w:gridCol w:w="2410"/>
        <w:gridCol w:w="1701"/>
        <w:gridCol w:w="850"/>
        <w:gridCol w:w="1418"/>
        <w:gridCol w:w="1233"/>
      </w:tblGrid>
      <w:tr>
        <w:trPr>
          <w:tblCellSpacing w:w="0" w:type="dxa"/>
          <w:trHeight w:val="567"/>
          <w:tblHeader/>
        </w:trPr>
        <w:tc>
          <w:tcPr>
            <w:tcW w:w="724" w:type="dxa"/>
            <w:vAlign w:val="center"/>
            <w:textDirection w:val="lrTb"/>
            <w:noWrap w:val="false"/>
          </w:tcPr>
          <w:p>
            <w:pPr>
              <w:pStyle w:val="1032"/>
              <w:jc w:val="center"/>
              <w:spacing w:line="360" w:lineRule="auto"/>
              <w:rPr>
                <w:rFonts w:ascii="宋体" w:hAnsi="宋体"/>
                <w:sz w:val="24"/>
              </w:rPr>
            </w:pPr>
            <w:r>
              <w:rPr>
                <w:rFonts w:ascii="宋体" w:hAnsi="宋体"/>
                <w:sz w:val="24"/>
              </w:rPr>
              <w:t xml:space="preserve">序号</w:t>
            </w:r>
            <w:r>
              <w:rPr>
                <w:rFonts w:ascii="宋体" w:hAnsi="宋体"/>
                <w:sz w:val="24"/>
              </w:rPr>
            </w:r>
            <w:r/>
          </w:p>
        </w:tc>
        <w:tc>
          <w:tcPr>
            <w:tcW w:w="2410" w:type="dxa"/>
            <w:vAlign w:val="center"/>
            <w:textDirection w:val="lrTb"/>
            <w:noWrap w:val="false"/>
          </w:tcPr>
          <w:p>
            <w:pPr>
              <w:pStyle w:val="1032"/>
              <w:jc w:val="center"/>
              <w:spacing w:line="360" w:lineRule="auto"/>
              <w:rPr>
                <w:rFonts w:ascii="宋体" w:hAnsi="宋体"/>
                <w:sz w:val="24"/>
              </w:rPr>
            </w:pPr>
            <w:r>
              <w:rPr>
                <w:rFonts w:ascii="宋体" w:hAnsi="宋体"/>
                <w:sz w:val="24"/>
              </w:rPr>
              <w:t xml:space="preserve">规划编制</w:t>
            </w:r>
            <w:r>
              <w:rPr>
                <w:rFonts w:hint="eastAsia" w:ascii="宋体" w:hAnsi="宋体"/>
                <w:sz w:val="24"/>
              </w:rPr>
              <w:t xml:space="preserve">文件</w:t>
            </w:r>
            <w:r>
              <w:rPr>
                <w:rFonts w:ascii="宋体" w:hAnsi="宋体"/>
                <w:sz w:val="24"/>
              </w:rPr>
              <w:t xml:space="preserve">名称</w:t>
            </w:r>
            <w:r>
              <w:rPr>
                <w:rFonts w:ascii="宋体" w:hAnsi="宋体"/>
                <w:sz w:val="24"/>
              </w:rPr>
            </w:r>
            <w:r/>
          </w:p>
        </w:tc>
        <w:tc>
          <w:tcPr>
            <w:tcW w:w="1701" w:type="dxa"/>
            <w:vAlign w:val="center"/>
            <w:textDirection w:val="lrTb"/>
            <w:noWrap w:val="false"/>
          </w:tcPr>
          <w:p>
            <w:pPr>
              <w:pStyle w:val="1032"/>
              <w:jc w:val="center"/>
              <w:spacing w:line="360" w:lineRule="auto"/>
              <w:rPr>
                <w:rFonts w:ascii="宋体" w:hAnsi="宋体"/>
                <w:sz w:val="24"/>
              </w:rPr>
            </w:pPr>
            <w:r>
              <w:rPr>
                <w:rFonts w:ascii="宋体" w:hAnsi="宋体"/>
                <w:sz w:val="24"/>
              </w:rPr>
              <w:t xml:space="preserve">内容要求</w:t>
            </w:r>
            <w:r>
              <w:rPr>
                <w:rFonts w:ascii="宋体" w:hAnsi="宋体"/>
                <w:sz w:val="24"/>
              </w:rPr>
            </w:r>
            <w:r/>
          </w:p>
        </w:tc>
        <w:tc>
          <w:tcPr>
            <w:tcW w:w="850" w:type="dxa"/>
            <w:vAlign w:val="center"/>
            <w:textDirection w:val="lrTb"/>
            <w:noWrap w:val="false"/>
          </w:tcPr>
          <w:p>
            <w:pPr>
              <w:pStyle w:val="1032"/>
              <w:jc w:val="center"/>
              <w:spacing w:line="360" w:lineRule="auto"/>
              <w:rPr>
                <w:rFonts w:ascii="宋体" w:hAnsi="宋体"/>
                <w:sz w:val="24"/>
              </w:rPr>
            </w:pPr>
            <w:r>
              <w:rPr>
                <w:rFonts w:ascii="宋体" w:hAnsi="宋体"/>
                <w:sz w:val="24"/>
              </w:rPr>
              <w:t xml:space="preserve">份数</w:t>
            </w:r>
            <w:r>
              <w:rPr>
                <w:rFonts w:ascii="宋体" w:hAnsi="宋体"/>
                <w:sz w:val="24"/>
              </w:rPr>
            </w:r>
            <w:r/>
          </w:p>
        </w:tc>
        <w:tc>
          <w:tcPr>
            <w:tcW w:w="1418" w:type="dxa"/>
            <w:vAlign w:val="center"/>
            <w:textDirection w:val="lrTb"/>
            <w:noWrap w:val="false"/>
          </w:tcPr>
          <w:p>
            <w:pPr>
              <w:pStyle w:val="1032"/>
              <w:jc w:val="center"/>
              <w:spacing w:line="360" w:lineRule="auto"/>
              <w:rPr>
                <w:rFonts w:ascii="宋体" w:hAnsi="宋体"/>
                <w:sz w:val="24"/>
              </w:rPr>
            </w:pPr>
            <w:r>
              <w:rPr>
                <w:rFonts w:ascii="宋体" w:hAnsi="宋体"/>
                <w:sz w:val="24"/>
              </w:rPr>
              <w:t xml:space="preserve">提交时间</w:t>
            </w:r>
            <w:r>
              <w:rPr>
                <w:rFonts w:ascii="宋体" w:hAnsi="宋体"/>
                <w:sz w:val="24"/>
              </w:rPr>
            </w:r>
            <w:r/>
          </w:p>
        </w:tc>
        <w:tc>
          <w:tcPr>
            <w:tcW w:w="1233"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地点</w:t>
            </w:r>
            <w:r>
              <w:rPr>
                <w:rFonts w:ascii="宋体" w:hAnsi="宋体"/>
                <w:sz w:val="24"/>
              </w:rPr>
            </w:r>
            <w:r/>
          </w:p>
        </w:tc>
      </w:tr>
      <w:tr>
        <w:trPr>
          <w:tblCellSpacing w:w="0" w:type="dxa"/>
          <w:trHeight w:val="567"/>
        </w:trPr>
        <w:tc>
          <w:tcPr>
            <w:tcW w:w="724"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2410"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工作大纲（纸质文件</w:t>
            </w:r>
            <w:r>
              <w:rPr>
                <w:rFonts w:ascii="宋体" w:hAnsi="宋体"/>
                <w:sz w:val="24"/>
              </w:rPr>
            </w:r>
            <w:r/>
          </w:p>
          <w:p>
            <w:pPr>
              <w:pStyle w:val="1032"/>
              <w:jc w:val="center"/>
              <w:spacing w:line="360" w:lineRule="auto"/>
              <w:rPr>
                <w:rFonts w:ascii="宋体" w:hAnsi="宋体"/>
                <w:sz w:val="24"/>
              </w:rPr>
            </w:pPr>
            <w:r>
              <w:rPr>
                <w:rFonts w:hint="eastAsia" w:ascii="宋体" w:hAnsi="宋体"/>
                <w:sz w:val="24"/>
              </w:rPr>
              <w:t xml:space="preserve">及电子文件）</w:t>
            </w:r>
            <w:r>
              <w:rPr>
                <w:rFonts w:ascii="宋体" w:hAnsi="宋体"/>
                <w:sz w:val="24"/>
              </w:rPr>
            </w:r>
            <w:r/>
          </w:p>
        </w:tc>
        <w:tc>
          <w:tcPr>
            <w:tcW w:w="1701"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明确详细的</w:t>
            </w:r>
            <w:r>
              <w:rPr>
                <w:rFonts w:ascii="宋体" w:hAnsi="宋体"/>
                <w:sz w:val="24"/>
              </w:rPr>
            </w:r>
            <w:r/>
          </w:p>
          <w:p>
            <w:pPr>
              <w:pStyle w:val="1032"/>
              <w:jc w:val="center"/>
              <w:spacing w:line="360" w:lineRule="auto"/>
              <w:rPr>
                <w:rFonts w:ascii="宋体" w:hAnsi="宋体"/>
                <w:sz w:val="24"/>
              </w:rPr>
            </w:pPr>
            <w:r>
              <w:rPr>
                <w:rFonts w:hint="eastAsia" w:ascii="宋体" w:hAnsi="宋体"/>
                <w:sz w:val="24"/>
              </w:rPr>
              <w:t xml:space="preserve">成果提纲、</w:t>
            </w:r>
            <w:r>
              <w:rPr>
                <w:rFonts w:ascii="宋体" w:hAnsi="宋体"/>
                <w:sz w:val="24"/>
              </w:rPr>
            </w:r>
            <w:r/>
          </w:p>
          <w:p>
            <w:pPr>
              <w:pStyle w:val="1032"/>
              <w:jc w:val="center"/>
              <w:spacing w:line="360" w:lineRule="auto"/>
              <w:rPr>
                <w:rFonts w:ascii="宋体" w:hAnsi="宋体"/>
                <w:sz w:val="24"/>
              </w:rPr>
            </w:pPr>
            <w:r>
              <w:rPr>
                <w:rFonts w:hint="eastAsia" w:ascii="宋体" w:hAnsi="宋体"/>
                <w:sz w:val="24"/>
              </w:rPr>
              <w:t xml:space="preserve">工作思路等</w:t>
            </w:r>
            <w:r>
              <w:rPr>
                <w:rFonts w:ascii="宋体" w:hAnsi="宋体"/>
                <w:sz w:val="24"/>
              </w:rPr>
            </w:r>
            <w:r/>
          </w:p>
        </w:tc>
        <w:tc>
          <w:tcPr>
            <w:tcW w:w="850" w:type="dxa"/>
            <w:vAlign w:val="center"/>
            <w:textDirection w:val="lrTb"/>
            <w:noWrap w:val="false"/>
          </w:tcPr>
          <w:p>
            <w:pPr>
              <w:pStyle w:val="1032"/>
              <w:jc w:val="center"/>
              <w:spacing w:line="360" w:lineRule="auto"/>
              <w:rPr>
                <w:rFonts w:ascii="宋体" w:hAnsi="宋体"/>
                <w:sz w:val="24"/>
              </w:rPr>
            </w:pPr>
            <w:r>
              <w:rPr>
                <w:rFonts w:ascii="宋体" w:hAnsi="宋体"/>
                <w:sz w:val="24"/>
              </w:rPr>
            </w:r>
            <w:r/>
          </w:p>
        </w:tc>
        <w:tc>
          <w:tcPr>
            <w:tcW w:w="1418"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（具体到年月日）</w:t>
            </w:r>
            <w:r>
              <w:rPr>
                <w:rFonts w:ascii="宋体" w:hAnsi="宋体"/>
                <w:sz w:val="24"/>
              </w:rPr>
            </w:r>
            <w:r/>
          </w:p>
        </w:tc>
        <w:tc>
          <w:tcPr>
            <w:tcW w:w="1233"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常州</w:t>
            </w:r>
            <w:r>
              <w:rPr>
                <w:rFonts w:ascii="宋体" w:hAnsi="宋体"/>
                <w:sz w:val="24"/>
              </w:rPr>
            </w:r>
            <w:r/>
          </w:p>
        </w:tc>
      </w:tr>
      <w:tr>
        <w:trPr>
          <w:tblCellSpacing w:w="0" w:type="dxa"/>
          <w:trHeight w:val="567"/>
        </w:trPr>
        <w:tc>
          <w:tcPr>
            <w:tcW w:w="724"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2</w:t>
            </w:r>
            <w:r>
              <w:rPr>
                <w:rFonts w:ascii="宋体" w:hAnsi="宋体"/>
                <w:sz w:val="24"/>
              </w:rPr>
            </w:r>
            <w:r/>
          </w:p>
        </w:tc>
        <w:tc>
          <w:tcPr>
            <w:tcW w:w="2410"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初步成果（纸质文件</w:t>
            </w:r>
            <w:r>
              <w:rPr>
                <w:rFonts w:ascii="宋体" w:hAnsi="宋体"/>
                <w:sz w:val="24"/>
              </w:rPr>
            </w:r>
            <w:r/>
          </w:p>
          <w:p>
            <w:pPr>
              <w:pStyle w:val="1032"/>
              <w:jc w:val="center"/>
              <w:spacing w:line="360" w:lineRule="auto"/>
              <w:rPr>
                <w:rFonts w:ascii="宋体" w:hAnsi="宋体"/>
                <w:sz w:val="24"/>
              </w:rPr>
            </w:pPr>
            <w:r>
              <w:rPr>
                <w:rFonts w:hint="eastAsia" w:ascii="宋体" w:hAnsi="宋体"/>
                <w:sz w:val="24"/>
              </w:rPr>
              <w:t xml:space="preserve">及电子文件）</w:t>
            </w:r>
            <w:r>
              <w:rPr>
                <w:rFonts w:ascii="宋体" w:hAnsi="宋体"/>
                <w:sz w:val="24"/>
              </w:rPr>
            </w:r>
            <w:r/>
          </w:p>
        </w:tc>
        <w:tc>
          <w:tcPr>
            <w:tcW w:w="1701"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达到初审深度</w:t>
            </w:r>
            <w:r>
              <w:rPr>
                <w:rFonts w:ascii="宋体" w:hAnsi="宋体"/>
                <w:sz w:val="24"/>
              </w:rPr>
            </w:r>
            <w:r/>
          </w:p>
        </w:tc>
        <w:tc>
          <w:tcPr>
            <w:tcW w:w="850" w:type="dxa"/>
            <w:vAlign w:val="center"/>
            <w:textDirection w:val="lrTb"/>
            <w:noWrap w:val="false"/>
          </w:tcPr>
          <w:p>
            <w:pPr>
              <w:pStyle w:val="1032"/>
              <w:jc w:val="center"/>
              <w:spacing w:line="360" w:lineRule="auto"/>
              <w:rPr>
                <w:rFonts w:ascii="宋体" w:hAnsi="宋体"/>
                <w:sz w:val="24"/>
              </w:rPr>
            </w:pPr>
            <w:r>
              <w:rPr>
                <w:rFonts w:ascii="宋体" w:hAnsi="宋体"/>
                <w:sz w:val="24"/>
              </w:rPr>
            </w:r>
            <w:r/>
          </w:p>
        </w:tc>
        <w:tc>
          <w:tcPr>
            <w:tcW w:w="1418"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（具体到年月日）</w:t>
            </w:r>
            <w:r>
              <w:rPr>
                <w:rFonts w:ascii="宋体" w:hAnsi="宋体"/>
                <w:sz w:val="24"/>
              </w:rPr>
            </w:r>
            <w:r/>
          </w:p>
        </w:tc>
        <w:tc>
          <w:tcPr>
            <w:tcW w:w="1233"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常州</w:t>
            </w:r>
            <w:r>
              <w:rPr>
                <w:rFonts w:ascii="宋体" w:hAnsi="宋体"/>
                <w:sz w:val="24"/>
              </w:rPr>
            </w:r>
            <w:r/>
          </w:p>
        </w:tc>
      </w:tr>
      <w:tr>
        <w:trPr>
          <w:tblCellSpacing w:w="0" w:type="dxa"/>
          <w:trHeight w:val="567"/>
        </w:trPr>
        <w:tc>
          <w:tcPr>
            <w:tcW w:w="724"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3</w:t>
            </w:r>
            <w:r>
              <w:rPr>
                <w:rFonts w:ascii="宋体" w:hAnsi="宋体"/>
                <w:sz w:val="24"/>
              </w:rPr>
            </w:r>
            <w:r/>
          </w:p>
        </w:tc>
        <w:tc>
          <w:tcPr>
            <w:tcW w:w="2410"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评审成果（纸质文件</w:t>
            </w:r>
            <w:r>
              <w:rPr>
                <w:rFonts w:ascii="宋体" w:hAnsi="宋体"/>
                <w:sz w:val="24"/>
              </w:rPr>
            </w:r>
            <w:r/>
          </w:p>
          <w:p>
            <w:pPr>
              <w:pStyle w:val="1032"/>
              <w:jc w:val="center"/>
              <w:spacing w:line="360" w:lineRule="auto"/>
              <w:rPr>
                <w:rFonts w:ascii="宋体" w:hAnsi="宋体"/>
                <w:sz w:val="24"/>
              </w:rPr>
            </w:pPr>
            <w:r>
              <w:rPr>
                <w:rFonts w:hint="eastAsia" w:ascii="宋体" w:hAnsi="宋体"/>
                <w:sz w:val="24"/>
              </w:rPr>
              <w:t xml:space="preserve">及电子文件）</w:t>
            </w:r>
            <w:r>
              <w:rPr>
                <w:rFonts w:ascii="宋体" w:hAnsi="宋体"/>
                <w:sz w:val="24"/>
              </w:rPr>
            </w:r>
            <w:r/>
          </w:p>
        </w:tc>
        <w:tc>
          <w:tcPr>
            <w:tcW w:w="1701"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达到专家论证、审议深度</w:t>
            </w:r>
            <w:r>
              <w:rPr>
                <w:rFonts w:ascii="宋体" w:hAnsi="宋体"/>
                <w:sz w:val="24"/>
              </w:rPr>
            </w:r>
            <w:r/>
          </w:p>
        </w:tc>
        <w:tc>
          <w:tcPr>
            <w:tcW w:w="850" w:type="dxa"/>
            <w:vAlign w:val="center"/>
            <w:textDirection w:val="lrTb"/>
            <w:noWrap w:val="false"/>
          </w:tcPr>
          <w:p>
            <w:pPr>
              <w:pStyle w:val="1032"/>
              <w:jc w:val="center"/>
              <w:spacing w:line="360" w:lineRule="auto"/>
              <w:rPr>
                <w:rFonts w:ascii="宋体" w:hAnsi="宋体"/>
                <w:sz w:val="24"/>
              </w:rPr>
            </w:pPr>
            <w:r>
              <w:rPr>
                <w:rFonts w:ascii="宋体" w:hAnsi="宋体"/>
                <w:sz w:val="24"/>
              </w:rPr>
            </w:r>
            <w:r/>
          </w:p>
        </w:tc>
        <w:tc>
          <w:tcPr>
            <w:tcW w:w="1418"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（具体到年月日）</w:t>
            </w:r>
            <w:r>
              <w:rPr>
                <w:rFonts w:ascii="宋体" w:hAnsi="宋体"/>
                <w:sz w:val="24"/>
              </w:rPr>
            </w:r>
            <w:r/>
          </w:p>
        </w:tc>
        <w:tc>
          <w:tcPr>
            <w:tcW w:w="1233"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常州</w:t>
            </w:r>
            <w:r>
              <w:rPr>
                <w:rFonts w:ascii="宋体" w:hAnsi="宋体"/>
                <w:sz w:val="24"/>
              </w:rPr>
            </w:r>
            <w:r/>
          </w:p>
        </w:tc>
      </w:tr>
      <w:tr>
        <w:trPr>
          <w:tblCellSpacing w:w="0" w:type="dxa"/>
          <w:trHeight w:val="567"/>
        </w:trPr>
        <w:tc>
          <w:tcPr>
            <w:tcW w:w="724"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4</w:t>
            </w:r>
            <w:r>
              <w:rPr>
                <w:rFonts w:ascii="宋体" w:hAnsi="宋体"/>
                <w:sz w:val="24"/>
              </w:rPr>
            </w:r>
            <w:r/>
          </w:p>
        </w:tc>
        <w:tc>
          <w:tcPr>
            <w:tcW w:w="2410"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最终成果（纸质文件</w:t>
            </w:r>
            <w:r>
              <w:rPr>
                <w:rFonts w:ascii="宋体" w:hAnsi="宋体"/>
                <w:sz w:val="24"/>
              </w:rPr>
            </w:r>
            <w:r/>
          </w:p>
          <w:p>
            <w:pPr>
              <w:pStyle w:val="1032"/>
              <w:jc w:val="center"/>
              <w:spacing w:line="360" w:lineRule="auto"/>
              <w:rPr>
                <w:rFonts w:ascii="宋体" w:hAnsi="宋体"/>
                <w:sz w:val="24"/>
              </w:rPr>
            </w:pPr>
            <w:r>
              <w:rPr>
                <w:rFonts w:hint="eastAsia" w:ascii="宋体" w:hAnsi="宋体"/>
                <w:sz w:val="24"/>
              </w:rPr>
              <w:t xml:space="preserve">及电子文件）</w:t>
            </w:r>
            <w:r>
              <w:rPr>
                <w:rFonts w:ascii="宋体" w:hAnsi="宋体"/>
                <w:sz w:val="24"/>
              </w:rPr>
            </w:r>
            <w:r/>
          </w:p>
        </w:tc>
        <w:tc>
          <w:tcPr>
            <w:tcW w:w="1701"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成果入库归档</w:t>
            </w:r>
            <w:r>
              <w:rPr>
                <w:rFonts w:ascii="宋体" w:hAnsi="宋体"/>
                <w:sz w:val="24"/>
              </w:rPr>
            </w:r>
            <w:r/>
          </w:p>
        </w:tc>
        <w:tc>
          <w:tcPr>
            <w:tcW w:w="850" w:type="dxa"/>
            <w:vAlign w:val="center"/>
            <w:textDirection w:val="lrTb"/>
            <w:noWrap w:val="false"/>
          </w:tcPr>
          <w:p>
            <w:pPr>
              <w:pStyle w:val="1032"/>
              <w:jc w:val="center"/>
              <w:spacing w:line="360" w:lineRule="auto"/>
              <w:rPr>
                <w:rFonts w:ascii="宋体" w:hAnsi="宋体"/>
                <w:sz w:val="24"/>
              </w:rPr>
            </w:pPr>
            <w:r>
              <w:rPr>
                <w:rFonts w:ascii="宋体" w:hAnsi="宋体"/>
                <w:sz w:val="24"/>
              </w:rPr>
            </w:r>
            <w:r/>
          </w:p>
        </w:tc>
        <w:tc>
          <w:tcPr>
            <w:tcW w:w="1418"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（具体到年月日）</w:t>
            </w:r>
            <w:r>
              <w:rPr>
                <w:rFonts w:ascii="宋体" w:hAnsi="宋体"/>
                <w:sz w:val="24"/>
              </w:rPr>
            </w:r>
            <w:r/>
          </w:p>
        </w:tc>
        <w:tc>
          <w:tcPr>
            <w:tcW w:w="1233" w:type="dxa"/>
            <w:vAlign w:val="center"/>
            <w:textDirection w:val="lrTb"/>
            <w:noWrap w:val="false"/>
          </w:tcPr>
          <w:p>
            <w:pPr>
              <w:pStyle w:val="1032"/>
              <w:jc w:val="center"/>
              <w:spacing w:line="360" w:lineRule="auto"/>
              <w:rPr>
                <w:rFonts w:ascii="宋体" w:hAnsi="宋体"/>
                <w:sz w:val="24"/>
              </w:rPr>
            </w:pPr>
            <w:r>
              <w:rPr>
                <w:rFonts w:hint="eastAsia" w:ascii="宋体" w:hAnsi="宋体"/>
                <w:sz w:val="24"/>
              </w:rPr>
              <w:t xml:space="preserve">常州</w:t>
            </w:r>
            <w:r>
              <w:rPr>
                <w:rFonts w:ascii="宋体" w:hAnsi="宋体"/>
                <w:sz w:val="24"/>
              </w:rPr>
            </w:r>
            <w:r/>
          </w:p>
        </w:tc>
      </w:tr>
    </w:tbl>
    <w:p>
      <w:pPr>
        <w:pStyle w:val="1032"/>
        <w:ind w:firstLine="482"/>
        <w:spacing w:line="360" w:lineRule="auto"/>
        <w:rPr>
          <w:rFonts w:ascii="宋体" w:hAnsi="宋体"/>
          <w:b/>
          <w:sz w:val="24"/>
        </w:rPr>
      </w:pPr>
      <w:r>
        <w:rPr>
          <w:rFonts w:hint="eastAsia" w:ascii="宋体" w:hAnsi="宋体"/>
          <w:b/>
          <w:sz w:val="24"/>
        </w:rPr>
        <w:t xml:space="preserve">第六条　经费及支付方式</w:t>
      </w:r>
      <w:r>
        <w:rPr>
          <w:rFonts w:ascii="宋体" w:hAnsi="宋体"/>
          <w:b/>
          <w:sz w:val="24"/>
        </w:rPr>
      </w:r>
      <w:r/>
    </w:p>
    <w:p>
      <w:pPr>
        <w:pStyle w:val="1032"/>
        <w:ind w:firstLine="480"/>
        <w:spacing w:line="360" w:lineRule="auto"/>
        <w:rPr>
          <w:rFonts w:ascii="宋体" w:hAnsi="宋体"/>
          <w:b/>
          <w:sz w:val="24"/>
        </w:rPr>
      </w:pPr>
      <w:r>
        <w:rPr>
          <w:rFonts w:hint="eastAsia" w:ascii="宋体" w:hAnsi="宋体"/>
          <w:sz w:val="24"/>
        </w:rPr>
        <w:t xml:space="preserve">6.1  </w:t>
      </w:r>
      <w:r>
        <w:rPr>
          <w:rFonts w:hint="eastAsia" w:ascii="宋体" w:hAnsi="宋体"/>
          <w:b/>
          <w:sz w:val="24"/>
        </w:rPr>
        <w:t xml:space="preserve">经三方商定，由乙方、丙方承担本项目的合同总金额为人民币（大写）：</w:t>
      </w:r>
      <w:r>
        <w:rPr>
          <w:rFonts w:hint="eastAsia" w:ascii="宋体" w:hAnsi="宋体"/>
          <w:b/>
          <w:sz w:val="24"/>
          <w:u w:val="single"/>
        </w:rPr>
        <w:t xml:space="preserve">       万</w:t>
      </w:r>
      <w:r>
        <w:rPr>
          <w:rFonts w:hint="eastAsia" w:ascii="宋体" w:hAnsi="宋体"/>
          <w:b/>
          <w:sz w:val="24"/>
        </w:rPr>
        <w:t xml:space="preserve">元（小写：</w:t>
      </w:r>
      <w:r>
        <w:rPr>
          <w:rFonts w:hint="eastAsia" w:ascii="宋体" w:hAnsi="宋体"/>
          <w:b/>
          <w:sz w:val="24"/>
          <w:u w:val="single"/>
        </w:rPr>
        <w:t xml:space="preserve">      万元</w:t>
      </w:r>
      <w:r>
        <w:rPr>
          <w:rFonts w:hint="eastAsia" w:ascii="宋体" w:hAnsi="宋体"/>
          <w:b/>
          <w:sz w:val="24"/>
        </w:rPr>
        <w:t xml:space="preserve">）（其中乙方</w:t>
      </w:r>
      <w:r>
        <w:rPr>
          <w:rFonts w:hint="eastAsia" w:ascii="宋体" w:hAnsi="宋体"/>
          <w:b/>
          <w:sz w:val="24"/>
          <w:u w:val="single"/>
        </w:rPr>
        <w:t xml:space="preserve">     </w:t>
      </w:r>
      <w:r>
        <w:rPr>
          <w:rFonts w:hint="eastAsia" w:ascii="宋体" w:hAnsi="宋体"/>
          <w:b/>
          <w:sz w:val="24"/>
        </w:rPr>
        <w:t xml:space="preserve">万元，丙方</w:t>
      </w:r>
      <w:r>
        <w:rPr>
          <w:rFonts w:hint="eastAsia" w:ascii="宋体" w:hAnsi="宋体"/>
          <w:b/>
          <w:sz w:val="24"/>
          <w:u w:val="single"/>
        </w:rPr>
        <w:t xml:space="preserve">     </w:t>
      </w:r>
      <w:r>
        <w:rPr>
          <w:rFonts w:hint="eastAsia" w:ascii="宋体" w:hAnsi="宋体"/>
          <w:b/>
          <w:sz w:val="24"/>
        </w:rPr>
        <w:t xml:space="preserve">万元，</w:t>
      </w:r>
      <w:r>
        <w:rPr>
          <w:rFonts w:hint="eastAsia" w:ascii="宋体" w:hAnsi="宋体"/>
          <w:b/>
          <w:sz w:val="24"/>
          <w:u w:val="single"/>
        </w:rPr>
        <w:t xml:space="preserve">   </w:t>
      </w:r>
      <w:r>
        <w:rPr>
          <w:rFonts w:hint="eastAsia" w:ascii="宋体" w:hAnsi="宋体"/>
          <w:b/>
          <w:sz w:val="24"/>
        </w:rPr>
        <w:t xml:space="preserve">方经费中包含但不限于项目考察学习、成果制作、规划评审、专家顾问、成果宣传等费用）； </w:t>
      </w:r>
      <w:r>
        <w:rPr>
          <w:rFonts w:ascii="宋体" w:hAnsi="宋体"/>
          <w:b/>
          <w:sz w:val="24"/>
        </w:rPr>
      </w:r>
      <w:r/>
    </w:p>
    <w:p>
      <w:pPr>
        <w:pStyle w:val="1032"/>
        <w:ind w:firstLine="480"/>
        <w:spacing w:line="360" w:lineRule="auto"/>
        <w:rPr>
          <w:rFonts w:ascii="宋体" w:hAnsi="宋体"/>
          <w:sz w:val="24"/>
        </w:rPr>
      </w:pPr>
      <w:r>
        <w:rPr>
          <w:rFonts w:hint="eastAsia" w:ascii="宋体" w:hAnsi="宋体"/>
          <w:sz w:val="24"/>
        </w:rPr>
        <w:t xml:space="preserve">6.2  研究经费按乙方、丙方工作进度，由甲方分</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次支付，具体支付方式如下：</w:t>
      </w:r>
      <w:r>
        <w:rPr>
          <w:rFonts w:ascii="宋体" w:hAnsi="宋体"/>
          <w:sz w:val="24"/>
        </w:rPr>
      </w:r>
      <w:r/>
    </w:p>
    <w:p>
      <w:pPr>
        <w:pStyle w:val="1032"/>
        <w:ind w:left="239" w:firstLine="240"/>
        <w:spacing w:line="360" w:lineRule="auto"/>
        <w:rPr>
          <w:rFonts w:ascii="宋体" w:hAnsi="宋体"/>
          <w:sz w:val="24"/>
        </w:rPr>
      </w:pPr>
      <w:r>
        <w:rPr>
          <w:rFonts w:hint="eastAsia" w:ascii="宋体" w:hAnsi="宋体"/>
          <w:sz w:val="24"/>
        </w:rPr>
        <w:t xml:space="preserve">6.2.1  本合同生效后30日内，甲方预付合同总金额的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lang w:eastAsia="zh-CN"/>
        </w:rPr>
        <w:t xml:space="preserve">%</w:t>
      </w:r>
      <w:r>
        <w:rPr>
          <w:rFonts w:hint="eastAsia" w:ascii="宋体" w:hAnsi="宋体"/>
          <w:sz w:val="24"/>
        </w:rPr>
        <w:t xml:space="preserve">，计（大写）</w:t>
      </w:r>
      <w:r>
        <w:rPr>
          <w:rFonts w:hint="eastAsia" w:ascii="宋体" w:hAnsi="宋体"/>
          <w:b/>
          <w:sz w:val="24"/>
          <w:u w:val="single"/>
        </w:rPr>
        <w:t xml:space="preserve">     </w:t>
      </w:r>
      <w:r>
        <w:rPr>
          <w:rFonts w:hint="eastAsia" w:ascii="宋体" w:hAnsi="宋体"/>
          <w:sz w:val="24"/>
          <w:u w:val="single"/>
        </w:rPr>
        <w:t xml:space="preserve">万</w:t>
      </w:r>
      <w:r>
        <w:rPr>
          <w:rFonts w:hint="eastAsia" w:ascii="宋体" w:hAnsi="宋体"/>
          <w:sz w:val="24"/>
        </w:rPr>
        <w:t xml:space="preserve">元（小写：</w:t>
      </w:r>
      <w:r>
        <w:rPr>
          <w:rFonts w:hint="eastAsia" w:ascii="宋体" w:hAnsi="宋体"/>
          <w:b/>
          <w:sz w:val="24"/>
          <w:u w:val="single"/>
        </w:rPr>
        <w:t xml:space="preserve">     </w:t>
      </w:r>
      <w:r>
        <w:rPr>
          <w:rFonts w:hint="eastAsia" w:ascii="宋体" w:hAnsi="宋体"/>
          <w:sz w:val="24"/>
          <w:u w:val="single"/>
        </w:rPr>
        <w:t xml:space="preserve">万</w:t>
      </w:r>
      <w:r>
        <w:rPr>
          <w:rFonts w:hint="eastAsia" w:ascii="宋体" w:hAnsi="宋体"/>
          <w:sz w:val="24"/>
        </w:rPr>
        <w:t xml:space="preserve">元）作为启动资金（其中乙方</w:t>
      </w:r>
      <w:r>
        <w:rPr>
          <w:rFonts w:hint="eastAsia" w:ascii="宋体" w:hAnsi="宋体"/>
          <w:sz w:val="24"/>
          <w:u w:val="single"/>
        </w:rPr>
        <w:t xml:space="preserve">  </w:t>
      </w:r>
      <w:r>
        <w:rPr>
          <w:rFonts w:hint="eastAsia" w:ascii="宋体" w:hAnsi="宋体"/>
          <w:b/>
          <w:sz w:val="24"/>
          <w:u w:val="single"/>
        </w:rPr>
        <w:t xml:space="preserve"> </w:t>
      </w:r>
      <w:r>
        <w:rPr>
          <w:rFonts w:hint="eastAsia" w:ascii="宋体" w:hAnsi="宋体"/>
          <w:sz w:val="24"/>
          <w:u w:val="single"/>
        </w:rPr>
        <w:t xml:space="preserve">  万</w:t>
      </w:r>
      <w:r>
        <w:rPr>
          <w:rFonts w:hint="eastAsia" w:ascii="宋体" w:hAnsi="宋体"/>
          <w:sz w:val="24"/>
        </w:rPr>
        <w:t xml:space="preserve">元，丙方</w:t>
      </w:r>
      <w:r>
        <w:rPr>
          <w:rFonts w:hint="eastAsia" w:ascii="宋体" w:hAnsi="宋体"/>
          <w:sz w:val="24"/>
          <w:u w:val="single"/>
        </w:rPr>
        <w:t xml:space="preserve">  </w:t>
      </w:r>
      <w:r>
        <w:rPr>
          <w:rFonts w:hint="eastAsia" w:ascii="宋体" w:hAnsi="宋体"/>
          <w:b/>
          <w:sz w:val="24"/>
          <w:u w:val="single"/>
        </w:rPr>
        <w:t xml:space="preserve"> </w:t>
      </w:r>
      <w:r>
        <w:rPr>
          <w:rFonts w:hint="eastAsia" w:ascii="宋体" w:hAnsi="宋体"/>
          <w:sz w:val="24"/>
          <w:u w:val="single"/>
        </w:rPr>
        <w:t xml:space="preserve">  万</w:t>
      </w:r>
      <w:r>
        <w:rPr>
          <w:rFonts w:hint="eastAsia" w:ascii="宋体" w:hAnsi="宋体"/>
          <w:sz w:val="24"/>
        </w:rPr>
        <w:t xml:space="preserve">元）；</w:t>
      </w:r>
      <w:r>
        <w:rPr>
          <w:rFonts w:ascii="宋体" w:hAnsi="宋体"/>
          <w:sz w:val="24"/>
        </w:rPr>
      </w:r>
      <w:r/>
    </w:p>
    <w:p>
      <w:pPr>
        <w:pStyle w:val="1032"/>
        <w:ind w:firstLine="480"/>
        <w:spacing w:line="360" w:lineRule="auto"/>
        <w:tabs>
          <w:tab w:val="left" w:pos="1134" w:leader="none"/>
          <w:tab w:val="left" w:pos="1276" w:leader="none"/>
        </w:tabs>
        <w:rPr>
          <w:rFonts w:ascii="宋体" w:hAnsi="宋体"/>
          <w:sz w:val="24"/>
        </w:rPr>
      </w:pPr>
      <w:r>
        <w:rPr>
          <w:rFonts w:hint="eastAsia" w:ascii="宋体" w:hAnsi="宋体"/>
          <w:sz w:val="24"/>
        </w:rPr>
        <w:t xml:space="preserve">6.2.</w:t>
      </w:r>
      <w:r>
        <w:rPr>
          <w:rFonts w:ascii="宋体" w:hAnsi="宋体"/>
          <w:sz w:val="24"/>
        </w:rPr>
        <w:t xml:space="preserve">2</w:t>
      </w:r>
      <w:r>
        <w:rPr>
          <w:rFonts w:hint="eastAsia" w:ascii="宋体" w:hAnsi="宋体"/>
          <w:sz w:val="24"/>
        </w:rPr>
        <w:t xml:space="preserve">  乙方、丙方提交初步成果经甲方组织评审通过后30日内，甲方支付合同总金额的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lang w:eastAsia="zh-CN"/>
        </w:rPr>
        <w:t xml:space="preserve">%</w:t>
      </w:r>
      <w:r>
        <w:rPr>
          <w:rFonts w:hint="eastAsia" w:ascii="宋体" w:hAnsi="宋体"/>
          <w:sz w:val="24"/>
        </w:rPr>
        <w:t xml:space="preserve">，计（大写）</w:t>
      </w:r>
      <w:r>
        <w:rPr>
          <w:rFonts w:hint="eastAsia" w:ascii="宋体" w:hAnsi="宋体"/>
          <w:b/>
          <w:sz w:val="24"/>
          <w:u w:val="single"/>
        </w:rPr>
        <w:t xml:space="preserve">     </w:t>
      </w:r>
      <w:r>
        <w:rPr>
          <w:rFonts w:hint="eastAsia" w:ascii="宋体" w:hAnsi="宋体"/>
          <w:sz w:val="24"/>
          <w:u w:val="single"/>
        </w:rPr>
        <w:t xml:space="preserve">万</w:t>
      </w:r>
      <w:r>
        <w:rPr>
          <w:rFonts w:hint="eastAsia" w:ascii="宋体" w:hAnsi="宋体"/>
          <w:sz w:val="24"/>
        </w:rPr>
        <w:t xml:space="preserve">元（小写：</w:t>
      </w:r>
      <w:r>
        <w:rPr>
          <w:rFonts w:hint="eastAsia" w:ascii="宋体" w:hAnsi="宋体"/>
          <w:sz w:val="24"/>
          <w:u w:val="single"/>
        </w:rPr>
        <w:t xml:space="preserve">     万</w:t>
      </w:r>
      <w:r>
        <w:rPr>
          <w:rFonts w:hint="eastAsia" w:ascii="宋体" w:hAnsi="宋体"/>
          <w:sz w:val="24"/>
        </w:rPr>
        <w:t xml:space="preserve">元）（其中乙方</w:t>
      </w:r>
      <w:r>
        <w:rPr>
          <w:rFonts w:hint="eastAsia" w:ascii="宋体" w:hAnsi="宋体"/>
          <w:sz w:val="24"/>
          <w:u w:val="single"/>
        </w:rPr>
        <w:t xml:space="preserve">  </w:t>
      </w:r>
      <w:r>
        <w:rPr>
          <w:rFonts w:hint="eastAsia" w:ascii="宋体" w:hAnsi="宋体"/>
          <w:b/>
          <w:sz w:val="24"/>
          <w:u w:val="single"/>
        </w:rPr>
        <w:t xml:space="preserve"> </w:t>
      </w:r>
      <w:r>
        <w:rPr>
          <w:rFonts w:hint="eastAsia" w:ascii="宋体" w:hAnsi="宋体"/>
          <w:sz w:val="24"/>
          <w:u w:val="single"/>
        </w:rPr>
        <w:t xml:space="preserve">  万</w:t>
      </w:r>
      <w:r>
        <w:rPr>
          <w:rFonts w:hint="eastAsia" w:ascii="宋体" w:hAnsi="宋体"/>
          <w:sz w:val="24"/>
        </w:rPr>
        <w:t xml:space="preserve">元，丙方</w:t>
      </w:r>
      <w:r>
        <w:rPr>
          <w:rFonts w:hint="eastAsia" w:ascii="宋体" w:hAnsi="宋体"/>
          <w:sz w:val="24"/>
          <w:u w:val="single"/>
        </w:rPr>
        <w:t xml:space="preserve">  </w:t>
      </w:r>
      <w:r>
        <w:rPr>
          <w:rFonts w:hint="eastAsia" w:ascii="宋体" w:hAnsi="宋体"/>
          <w:b/>
          <w:sz w:val="24"/>
          <w:u w:val="single"/>
        </w:rPr>
        <w:t xml:space="preserve"> </w:t>
      </w:r>
      <w:r>
        <w:rPr>
          <w:rFonts w:hint="eastAsia" w:ascii="宋体" w:hAnsi="宋体"/>
          <w:sz w:val="24"/>
          <w:u w:val="single"/>
        </w:rPr>
        <w:t xml:space="preserve">  万</w:t>
      </w:r>
      <w:r>
        <w:rPr>
          <w:rFonts w:hint="eastAsia" w:ascii="宋体" w:hAnsi="宋体"/>
          <w:sz w:val="24"/>
        </w:rPr>
        <w:t xml:space="preserve">元）；</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6.2.</w:t>
      </w:r>
      <w:r>
        <w:rPr>
          <w:rFonts w:hint="eastAsia" w:ascii="宋体" w:hAnsi="宋体"/>
          <w:sz w:val="24"/>
          <w:lang w:val="en-US" w:eastAsia="zh-CN"/>
        </w:rPr>
        <w:t xml:space="preserve">3</w:t>
      </w:r>
      <w:r>
        <w:rPr>
          <w:rFonts w:hint="eastAsia" w:ascii="宋体" w:hAnsi="宋体"/>
          <w:sz w:val="24"/>
        </w:rPr>
        <w:t xml:space="preserve">  乙方、丙方提交最终成果并经甲方组织验收合格后30日内，甲方支付合同总金额的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%，计（大写）</w:t>
      </w:r>
      <w:r>
        <w:rPr>
          <w:rFonts w:hint="eastAsia" w:ascii="宋体" w:hAnsi="宋体"/>
          <w:sz w:val="24"/>
          <w:u w:val="single"/>
        </w:rPr>
        <w:t xml:space="preserve">     万</w:t>
      </w:r>
      <w:r>
        <w:rPr>
          <w:rFonts w:hint="eastAsia" w:ascii="宋体" w:hAnsi="宋体"/>
          <w:sz w:val="24"/>
        </w:rPr>
        <w:t xml:space="preserve">元（小写：</w:t>
      </w:r>
      <w:r>
        <w:rPr>
          <w:rFonts w:hint="eastAsia" w:ascii="宋体" w:hAnsi="宋体"/>
          <w:sz w:val="24"/>
          <w:u w:val="single"/>
        </w:rPr>
        <w:t xml:space="preserve">     万</w:t>
      </w:r>
      <w:r>
        <w:rPr>
          <w:rFonts w:hint="eastAsia" w:ascii="宋体" w:hAnsi="宋体"/>
          <w:sz w:val="24"/>
        </w:rPr>
        <w:t xml:space="preserve">元）（其中乙方</w:t>
      </w:r>
      <w:r>
        <w:rPr>
          <w:rFonts w:hint="eastAsia" w:ascii="宋体" w:hAnsi="宋体"/>
          <w:sz w:val="24"/>
          <w:u w:val="single"/>
        </w:rPr>
        <w:t xml:space="preserve">  </w:t>
      </w:r>
      <w:r>
        <w:rPr>
          <w:rFonts w:hint="eastAsia" w:ascii="宋体" w:hAnsi="宋体"/>
          <w:b/>
          <w:sz w:val="24"/>
          <w:u w:val="single"/>
        </w:rPr>
        <w:t xml:space="preserve"> </w:t>
      </w:r>
      <w:r>
        <w:rPr>
          <w:rFonts w:hint="eastAsia" w:ascii="宋体" w:hAnsi="宋体"/>
          <w:sz w:val="24"/>
          <w:u w:val="single"/>
        </w:rPr>
        <w:t xml:space="preserve">  万</w:t>
      </w:r>
      <w:r>
        <w:rPr>
          <w:rFonts w:hint="eastAsia" w:ascii="宋体" w:hAnsi="宋体"/>
          <w:sz w:val="24"/>
        </w:rPr>
        <w:t xml:space="preserve">元，丙方</w:t>
      </w:r>
      <w:r>
        <w:rPr>
          <w:rFonts w:hint="eastAsia" w:ascii="宋体" w:hAnsi="宋体"/>
          <w:sz w:val="24"/>
          <w:u w:val="single"/>
        </w:rPr>
        <w:t xml:space="preserve">  </w:t>
      </w:r>
      <w:r>
        <w:rPr>
          <w:rFonts w:hint="eastAsia" w:ascii="宋体" w:hAnsi="宋体"/>
          <w:b/>
          <w:sz w:val="24"/>
          <w:u w:val="single"/>
        </w:rPr>
        <w:t xml:space="preserve"> </w:t>
      </w:r>
      <w:r>
        <w:rPr>
          <w:rFonts w:hint="eastAsia" w:ascii="宋体" w:hAnsi="宋体"/>
          <w:sz w:val="24"/>
          <w:u w:val="single"/>
        </w:rPr>
        <w:t xml:space="preserve">  万</w:t>
      </w:r>
      <w:r>
        <w:rPr>
          <w:rFonts w:hint="eastAsia" w:ascii="宋体" w:hAnsi="宋体"/>
          <w:sz w:val="24"/>
        </w:rPr>
        <w:t xml:space="preserve">元），三方结清经费；</w:t>
      </w:r>
      <w:r>
        <w:rPr>
          <w:rFonts w:ascii="宋体" w:hAnsi="宋体"/>
          <w:sz w:val="24"/>
        </w:rPr>
      </w:r>
      <w:r/>
    </w:p>
    <w:p>
      <w:pPr>
        <w:pStyle w:val="1032"/>
        <w:ind w:firstLine="480"/>
        <w:spacing w:line="360" w:lineRule="auto"/>
        <w:rPr>
          <w:rFonts w:hint="eastAsia" w:ascii="宋体" w:hAnsi="宋体"/>
          <w:sz w:val="24"/>
        </w:rPr>
      </w:pPr>
      <w:r>
        <w:rPr>
          <w:rFonts w:hint="eastAsia" w:ascii="宋体" w:hAnsi="宋体"/>
          <w:sz w:val="24"/>
        </w:rPr>
        <w:t xml:space="preserve">6.2.</w:t>
      </w:r>
      <w:r>
        <w:rPr>
          <w:rFonts w:hint="eastAsia" w:ascii="宋体" w:hAnsi="宋体"/>
          <w:sz w:val="24"/>
          <w:lang w:val="en-US" w:eastAsia="zh-CN"/>
        </w:rPr>
        <w:t xml:space="preserve">4</w:t>
      </w:r>
      <w:r>
        <w:rPr>
          <w:rFonts w:hint="eastAsia" w:ascii="宋体" w:hAnsi="宋体"/>
          <w:sz w:val="24"/>
        </w:rPr>
        <w:t xml:space="preserve">  上述付款，甲方不代扣或代缴任何税金，直接将经费汇到乙方、丙方指定银行帐户。</w:t>
      </w:r>
      <w:r>
        <w:rPr>
          <w:rFonts w:hint="eastAsia" w:ascii="宋体" w:hAnsi="宋体"/>
          <w:sz w:val="24"/>
        </w:rPr>
      </w:r>
      <w:r/>
    </w:p>
    <w:p>
      <w:pPr>
        <w:pStyle w:val="1032"/>
        <w:ind w:firstLine="480"/>
        <w:spacing w:line="360" w:lineRule="auto"/>
        <w:rPr>
          <w:rFonts w:hint="eastAsia" w:ascii="宋体" w:hAnsi="宋体"/>
          <w:sz w:val="24"/>
        </w:rPr>
      </w:pPr>
      <w:r>
        <w:rPr>
          <w:rFonts w:hint="eastAsia" w:ascii="宋体" w:hAnsi="宋体"/>
          <w:sz w:val="24"/>
        </w:rPr>
        <w:t xml:space="preserve">6.2.</w:t>
      </w:r>
      <w:r>
        <w:rPr>
          <w:rFonts w:hint="eastAsia" w:ascii="宋体" w:hAnsi="宋体"/>
          <w:sz w:val="24"/>
          <w:lang w:val="en-US" w:eastAsia="zh-CN"/>
        </w:rPr>
        <w:t xml:space="preserve">5</w:t>
      </w:r>
      <w:r>
        <w:rPr>
          <w:rFonts w:hint="eastAsia" w:ascii="宋体" w:hAnsi="宋体"/>
          <w:sz w:val="24"/>
        </w:rPr>
        <w:t xml:space="preserve">  鉴于甲方向政府财政部门申请资金等因素，具体付款事宜可以经三方友好协商安排。</w:t>
      </w:r>
      <w:r>
        <w:rPr>
          <w:rFonts w:hint="eastAsia" w:ascii="宋体" w:hAnsi="宋体"/>
          <w:sz w:val="24"/>
        </w:rPr>
      </w:r>
      <w:r/>
    </w:p>
    <w:p>
      <w:pPr>
        <w:pStyle w:val="1032"/>
        <w:ind w:firstLine="480"/>
        <w:spacing w:line="360" w:lineRule="auto"/>
        <w:rPr>
          <w:rFonts w:ascii="宋体" w:hAnsi="宋体"/>
          <w:sz w:val="24"/>
        </w:rPr>
      </w:pPr>
      <w:r>
        <w:rPr>
          <w:rFonts w:hint="eastAsia" w:ascii="宋体" w:hAnsi="宋体"/>
          <w:sz w:val="24"/>
        </w:rPr>
        <w:t xml:space="preserve">6.3  规划编制过程中如遇规模或内容调整，超出本合同约定范围的，甲方应当出具书面变更通知单，则经费做相应调整，具体由三方协商确定。</w:t>
      </w:r>
      <w:r>
        <w:rPr>
          <w:rFonts w:ascii="宋体" w:hAnsi="宋体"/>
          <w:sz w:val="24"/>
        </w:rPr>
      </w:r>
      <w:r/>
    </w:p>
    <w:p>
      <w:pPr>
        <w:pStyle w:val="1032"/>
        <w:ind w:firstLine="482"/>
        <w:spacing w:line="360" w:lineRule="auto"/>
        <w:rPr>
          <w:rFonts w:ascii="宋体" w:hAnsi="宋体"/>
          <w:b/>
          <w:sz w:val="24"/>
        </w:rPr>
      </w:pPr>
      <w:r>
        <w:rPr>
          <w:rFonts w:hint="eastAsia" w:ascii="宋体" w:hAnsi="宋体"/>
          <w:b/>
          <w:sz w:val="24"/>
        </w:rPr>
        <w:t xml:space="preserve">第七条　三方权利义务</w:t>
      </w:r>
      <w:r>
        <w:rPr>
          <w:rFonts w:ascii="宋体" w:hAnsi="宋体"/>
          <w:b/>
          <w:sz w:val="24"/>
        </w:rPr>
      </w:r>
      <w:r/>
    </w:p>
    <w:p>
      <w:pPr>
        <w:pStyle w:val="1032"/>
        <w:ind w:firstLine="480"/>
        <w:spacing w:line="360" w:lineRule="auto"/>
        <w:rPr>
          <w:rFonts w:ascii="宋体" w:hAnsi="宋体"/>
          <w:sz w:val="24"/>
        </w:rPr>
      </w:pPr>
      <w:r>
        <w:rPr>
          <w:rFonts w:hint="eastAsia" w:ascii="宋体" w:hAnsi="宋体"/>
          <w:sz w:val="24"/>
        </w:rPr>
        <w:t xml:space="preserve">7.1  甲方权利义务</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7.1.</w:t>
      </w:r>
      <w:r>
        <w:rPr>
          <w:rFonts w:ascii="宋体" w:hAnsi="宋体"/>
          <w:sz w:val="24"/>
        </w:rPr>
        <w:t xml:space="preserve">1</w:t>
      </w:r>
      <w:r>
        <w:rPr>
          <w:rFonts w:hint="eastAsia" w:ascii="宋体" w:hAnsi="宋体"/>
          <w:sz w:val="24"/>
        </w:rPr>
        <w:t xml:space="preserve">  甲方应按本合同第六条之</w:t>
      </w:r>
      <w:r>
        <w:rPr>
          <w:rFonts w:ascii="宋体" w:hAnsi="宋体"/>
          <w:sz w:val="24"/>
        </w:rPr>
        <w:t xml:space="preserve">约定按时</w:t>
      </w:r>
      <w:r>
        <w:rPr>
          <w:rFonts w:hint="eastAsia" w:ascii="宋体" w:hAnsi="宋体"/>
          <w:sz w:val="24"/>
        </w:rPr>
        <w:t xml:space="preserve">支付</w:t>
      </w:r>
      <w:r>
        <w:rPr>
          <w:rFonts w:ascii="宋体" w:hAnsi="宋体"/>
          <w:sz w:val="24"/>
        </w:rPr>
        <w:t xml:space="preserve">规划编制费用</w:t>
      </w:r>
      <w:r>
        <w:rPr>
          <w:rFonts w:hint="eastAsia" w:ascii="宋体" w:hAnsi="宋体"/>
          <w:sz w:val="24"/>
        </w:rPr>
        <w:t xml:space="preserve">；</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7.1.</w:t>
      </w:r>
      <w:r>
        <w:rPr>
          <w:rFonts w:ascii="宋体" w:hAnsi="宋体"/>
          <w:sz w:val="24"/>
        </w:rPr>
        <w:t xml:space="preserve">2</w:t>
      </w:r>
      <w:r>
        <w:rPr>
          <w:rFonts w:hint="eastAsia" w:ascii="宋体" w:hAnsi="宋体"/>
          <w:sz w:val="24"/>
        </w:rPr>
        <w:t xml:space="preserve">  甲方在收到乙方和丙方</w:t>
      </w:r>
      <w:r>
        <w:rPr>
          <w:rFonts w:ascii="宋体" w:hAnsi="宋体"/>
          <w:sz w:val="24"/>
        </w:rPr>
        <w:t xml:space="preserve">提交</w:t>
      </w:r>
      <w:r>
        <w:rPr>
          <w:rFonts w:hint="eastAsia" w:ascii="宋体" w:hAnsi="宋体"/>
          <w:sz w:val="24"/>
        </w:rPr>
        <w:t xml:space="preserve">相关</w:t>
      </w:r>
      <w:r>
        <w:rPr>
          <w:rFonts w:ascii="宋体" w:hAnsi="宋体"/>
          <w:sz w:val="24"/>
        </w:rPr>
        <w:t xml:space="preserve">规划编制</w:t>
      </w:r>
      <w:r>
        <w:rPr>
          <w:rFonts w:hint="eastAsia" w:ascii="宋体" w:hAnsi="宋体"/>
          <w:sz w:val="24"/>
        </w:rPr>
        <w:t xml:space="preserve">成果</w:t>
      </w:r>
      <w:r>
        <w:rPr>
          <w:rFonts w:ascii="宋体" w:hAnsi="宋体"/>
          <w:sz w:val="24"/>
        </w:rPr>
        <w:t xml:space="preserve">后</w:t>
      </w:r>
      <w:r>
        <w:rPr>
          <w:rFonts w:hint="eastAsia" w:ascii="宋体" w:hAnsi="宋体"/>
          <w:sz w:val="24"/>
        </w:rPr>
        <w:t xml:space="preserve">，应</w:t>
      </w:r>
      <w:r>
        <w:rPr>
          <w:rFonts w:ascii="宋体" w:hAnsi="宋体"/>
          <w:sz w:val="24"/>
        </w:rPr>
        <w:t xml:space="preserve">及时组织</w:t>
      </w:r>
      <w:r>
        <w:rPr>
          <w:rFonts w:hint="eastAsia" w:ascii="宋体" w:hAnsi="宋体"/>
          <w:sz w:val="24"/>
        </w:rPr>
        <w:t xml:space="preserve">相关评审或验收；并将评审或验收结论于</w:t>
      </w:r>
      <w:r>
        <w:rPr>
          <w:rFonts w:hint="eastAsia" w:ascii="宋体" w:hAnsi="宋体"/>
          <w:sz w:val="24"/>
          <w:u w:val="single"/>
        </w:rPr>
        <w:t xml:space="preserve">7</w:t>
      </w:r>
      <w:r>
        <w:rPr>
          <w:rFonts w:hint="eastAsia" w:ascii="宋体" w:hAnsi="宋体"/>
          <w:sz w:val="24"/>
        </w:rPr>
        <w:t xml:space="preserve">日内以书面形式</w:t>
      </w:r>
      <w:r>
        <w:rPr>
          <w:rFonts w:ascii="宋体" w:hAnsi="宋体"/>
          <w:sz w:val="24"/>
        </w:rPr>
        <w:t xml:space="preserve">及时通知</w:t>
      </w:r>
      <w:r>
        <w:rPr>
          <w:rFonts w:hint="eastAsia" w:ascii="宋体" w:hAnsi="宋体"/>
          <w:sz w:val="24"/>
        </w:rPr>
        <w:t xml:space="preserve">乙方和丙方；甲方在乙方和丙方提交修改后的规划编制成果后，应及时给予书面意见和结论，对符合合同约定的编制内容、编制深度和项目成果等要求的，按第六条规定支付相关费用；</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7.1.</w:t>
      </w:r>
      <w:r>
        <w:rPr>
          <w:rFonts w:ascii="宋体" w:hAnsi="宋体"/>
          <w:sz w:val="24"/>
        </w:rPr>
        <w:t xml:space="preserve">3</w:t>
      </w:r>
      <w:r>
        <w:rPr>
          <w:rFonts w:hint="eastAsia" w:ascii="宋体" w:hAnsi="宋体"/>
          <w:sz w:val="24"/>
        </w:rPr>
        <w:t xml:space="preserve">  相关合同组成文件及补充协议中甲方应负的其他责任。</w:t>
      </w:r>
      <w:r>
        <w:rPr>
          <w:rFonts w:ascii="宋体" w:hAnsi="宋体"/>
          <w:sz w:val="24"/>
        </w:rPr>
      </w:r>
      <w:r/>
    </w:p>
    <w:p>
      <w:pPr>
        <w:pStyle w:val="1032"/>
        <w:ind w:firstLine="480"/>
        <w:spacing w:line="360" w:lineRule="auto"/>
        <w:rPr>
          <w:rFonts w:hint="eastAsia" w:ascii="宋体" w:hAnsi="宋体"/>
          <w:sz w:val="24"/>
        </w:rPr>
      </w:pPr>
      <w:r>
        <w:rPr>
          <w:rFonts w:hint="eastAsia" w:ascii="宋体" w:hAnsi="宋体"/>
          <w:sz w:val="24"/>
        </w:rPr>
        <w:t xml:space="preserve">7.2　乙方权利义务</w:t>
      </w:r>
      <w:r>
        <w:rPr>
          <w:rFonts w:hint="eastAsia" w:ascii="宋体" w:hAnsi="宋体"/>
          <w:sz w:val="24"/>
        </w:rPr>
      </w:r>
      <w:r/>
    </w:p>
    <w:p>
      <w:pPr>
        <w:pStyle w:val="1032"/>
        <w:ind w:firstLine="480"/>
        <w:spacing w:line="360" w:lineRule="auto"/>
        <w:rPr>
          <w:rFonts w:hint="eastAsia" w:ascii="宋体" w:hAnsi="宋体"/>
          <w:sz w:val="24"/>
        </w:rPr>
      </w:pPr>
      <w:r>
        <w:rPr>
          <w:rFonts w:hint="eastAsia" w:ascii="宋体" w:hAnsi="宋体"/>
          <w:sz w:val="24"/>
        </w:rPr>
        <w:t xml:space="preserve">7.2.1  乙方有按约获得经费的权利；</w:t>
      </w:r>
      <w:r>
        <w:rPr>
          <w:rFonts w:hint="eastAsia" w:ascii="宋体" w:hAnsi="宋体"/>
          <w:sz w:val="24"/>
        </w:rPr>
      </w:r>
      <w:r/>
    </w:p>
    <w:p>
      <w:pPr>
        <w:pStyle w:val="1032"/>
        <w:ind w:firstLine="480"/>
        <w:spacing w:line="360" w:lineRule="auto"/>
        <w:rPr>
          <w:rFonts w:hint="eastAsia" w:ascii="宋体" w:hAnsi="宋体"/>
          <w:sz w:val="24"/>
        </w:rPr>
      </w:pPr>
      <w:r>
        <w:rPr>
          <w:rFonts w:hint="eastAsia" w:ascii="宋体" w:hAnsi="宋体"/>
          <w:sz w:val="24"/>
        </w:rPr>
        <w:t xml:space="preserve">7.2.2  乙方应组成固定的设计团队，并将设计团队组成人员的名单以及资质以书面形式告知甲方，同时明确项目负责人；乙方应确保设计人员名单的准确性和稳定性；如乙方参与规划编制的专业能力及协调能力等达不到规划编制要求，甲方有权要求乙方及时更换人员；在任何情况下乙方需更换项目负责人的，必须得到甲方签字确认，如果乙方在未书面通知甲方的情况下擅自更换项目负责人，甲方有权解除合同，并要求乙方支付赔偿；</w:t>
      </w:r>
      <w:r>
        <w:rPr>
          <w:rFonts w:hint="eastAsia" w:ascii="宋体" w:hAnsi="宋体"/>
          <w:sz w:val="24"/>
        </w:rPr>
      </w:r>
      <w:r/>
    </w:p>
    <w:p>
      <w:pPr>
        <w:pStyle w:val="1032"/>
        <w:ind w:firstLine="480"/>
        <w:spacing w:line="360" w:lineRule="auto"/>
        <w:rPr>
          <w:rFonts w:ascii="宋体" w:hAnsi="宋体"/>
          <w:sz w:val="24"/>
        </w:rPr>
      </w:pPr>
      <w:r>
        <w:rPr>
          <w:rFonts w:ascii="宋体" w:hAnsi="宋体"/>
          <w:sz w:val="24"/>
        </w:rPr>
        <w:t xml:space="preserve">7</w:t>
      </w:r>
      <w:r>
        <w:rPr>
          <w:rFonts w:hint="eastAsia" w:ascii="宋体" w:hAnsi="宋体"/>
          <w:sz w:val="24"/>
        </w:rPr>
        <w:t xml:space="preserve">.2.3  乙方按本合同第五条规定向甲方交付成果。成果应符合国家及地方有关城乡规划技术规范、技术标准和合同约定的规划编制内容、技术深度要求；</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7.2.4  乙方</w:t>
      </w:r>
      <w:r>
        <w:rPr>
          <w:rFonts w:ascii="宋体" w:hAnsi="宋体"/>
          <w:sz w:val="24"/>
        </w:rPr>
        <w:t xml:space="preserve">对其提交的规划编制成果质量负责，并负责对规划编制成果出现的遗漏或错误进行修改、补充</w:t>
      </w:r>
      <w:r>
        <w:rPr>
          <w:rFonts w:hint="eastAsia" w:ascii="宋体" w:hAnsi="宋体"/>
          <w:sz w:val="24"/>
        </w:rPr>
        <w:t xml:space="preserve">；</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7.2.5  乙方在项目过程中应派项目负责人参加甲方组织的关于该项目的相关讨论、论证、评审、验收等会议活动，乙方必须做好汇报、收集意见、听取相关会议的意见和建议等工作；</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7.2.6  乙方应在接</w:t>
      </w:r>
      <w:r>
        <w:rPr>
          <w:rFonts w:ascii="宋体" w:hAnsi="宋体"/>
          <w:sz w:val="24"/>
        </w:rPr>
        <w:t xml:space="preserve">到</w:t>
      </w:r>
      <w:r>
        <w:rPr>
          <w:rFonts w:hint="eastAsia" w:ascii="宋体" w:hAnsi="宋体"/>
          <w:sz w:val="24"/>
        </w:rPr>
        <w:t xml:space="preserve">评审</w:t>
      </w:r>
      <w:r>
        <w:rPr>
          <w:rFonts w:ascii="宋体" w:hAnsi="宋体"/>
          <w:sz w:val="24"/>
        </w:rPr>
        <w:t xml:space="preserve">意见之日</w:t>
      </w:r>
      <w:r>
        <w:rPr>
          <w:rFonts w:hint="eastAsia" w:ascii="宋体" w:hAnsi="宋体"/>
          <w:sz w:val="24"/>
        </w:rPr>
        <w:t xml:space="preserve">起，在规定的时间内，根据评审意见</w:t>
      </w:r>
      <w:r>
        <w:rPr>
          <w:rFonts w:ascii="宋体" w:hAnsi="宋体"/>
          <w:sz w:val="24"/>
        </w:rPr>
        <w:t xml:space="preserve">对规划编制</w:t>
      </w:r>
      <w:r>
        <w:rPr>
          <w:rFonts w:hint="eastAsia" w:ascii="宋体" w:hAnsi="宋体"/>
          <w:sz w:val="24"/>
        </w:rPr>
        <w:t xml:space="preserve">成果文件进行修改、完善和补充</w:t>
      </w:r>
      <w:r>
        <w:rPr>
          <w:rFonts w:ascii="宋体" w:hAnsi="宋体"/>
          <w:sz w:val="24"/>
        </w:rPr>
        <w:t xml:space="preserve">后</w:t>
      </w:r>
      <w:r>
        <w:rPr>
          <w:rFonts w:hint="eastAsia" w:ascii="宋体" w:hAnsi="宋体"/>
          <w:sz w:val="24"/>
        </w:rPr>
        <w:t xml:space="preserve">，</w:t>
      </w:r>
      <w:r>
        <w:rPr>
          <w:rFonts w:ascii="宋体" w:hAnsi="宋体"/>
          <w:sz w:val="24"/>
        </w:rPr>
        <w:t xml:space="preserve">提交</w:t>
      </w:r>
      <w:r>
        <w:rPr>
          <w:rFonts w:hint="eastAsia" w:ascii="宋体" w:hAnsi="宋体"/>
          <w:sz w:val="24"/>
        </w:rPr>
        <w:t xml:space="preserve">甲方</w:t>
      </w:r>
      <w:r>
        <w:rPr>
          <w:rFonts w:ascii="宋体" w:hAnsi="宋体"/>
          <w:sz w:val="24"/>
        </w:rPr>
        <w:t xml:space="preserve">审核；经</w:t>
      </w:r>
      <w:r>
        <w:rPr>
          <w:rFonts w:hint="eastAsia" w:ascii="宋体" w:hAnsi="宋体"/>
          <w:sz w:val="24"/>
        </w:rPr>
        <w:t xml:space="preserve">再</w:t>
      </w:r>
      <w:r>
        <w:rPr>
          <w:rFonts w:ascii="宋体" w:hAnsi="宋体"/>
          <w:sz w:val="24"/>
        </w:rPr>
        <w:t xml:space="preserve">次审核</w:t>
      </w:r>
      <w:r>
        <w:rPr>
          <w:rFonts w:hint="eastAsia" w:ascii="宋体" w:hAnsi="宋体"/>
          <w:sz w:val="24"/>
        </w:rPr>
        <w:t xml:space="preserve">，</w:t>
      </w:r>
      <w:r>
        <w:rPr>
          <w:rFonts w:ascii="宋体" w:hAnsi="宋体"/>
          <w:sz w:val="24"/>
        </w:rPr>
        <w:t xml:space="preserve">规划编制</w:t>
      </w:r>
      <w:r>
        <w:rPr>
          <w:rFonts w:hint="eastAsia" w:ascii="宋体" w:hAnsi="宋体"/>
          <w:sz w:val="24"/>
        </w:rPr>
        <w:t xml:space="preserve">成果</w:t>
      </w:r>
      <w:r>
        <w:rPr>
          <w:rFonts w:ascii="宋体" w:hAnsi="宋体"/>
          <w:sz w:val="24"/>
        </w:rPr>
        <w:t xml:space="preserve">未获通过，</w:t>
      </w:r>
      <w:r>
        <w:rPr>
          <w:rFonts w:hint="eastAsia" w:ascii="宋体" w:hAnsi="宋体"/>
          <w:sz w:val="24"/>
        </w:rPr>
        <w:t xml:space="preserve">甲方</w:t>
      </w:r>
      <w:r>
        <w:rPr>
          <w:rFonts w:ascii="宋体" w:hAnsi="宋体"/>
          <w:sz w:val="24"/>
        </w:rPr>
        <w:t xml:space="preserve">有权</w:t>
      </w:r>
      <w:r>
        <w:rPr>
          <w:rFonts w:hint="eastAsia" w:ascii="宋体" w:hAnsi="宋体"/>
          <w:sz w:val="24"/>
        </w:rPr>
        <w:t xml:space="preserve">解除合同，经双方同意，甲方不再向乙方支付后续费用；</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7.2.7  乙方不得将甲方提供的资料及文件擅自修改、复制或向第三方转让或用于本项目外的项目，如发生上述情况，乙方承担一切由此引起的后果并承担赔偿责任；</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7.2.8  乙方因履行本合同所提交的</w:t>
      </w:r>
      <w:r>
        <w:rPr>
          <w:rFonts w:ascii="宋体" w:hAnsi="宋体"/>
          <w:sz w:val="24"/>
        </w:rPr>
        <w:t xml:space="preserve">规划编制成果的</w:t>
      </w:r>
      <w:r>
        <w:rPr>
          <w:rFonts w:hint="eastAsia" w:ascii="宋体" w:hAnsi="宋体"/>
          <w:sz w:val="24"/>
        </w:rPr>
        <w:t xml:space="preserve">知识产权</w:t>
      </w:r>
      <w:r>
        <w:rPr>
          <w:rFonts w:ascii="宋体" w:hAnsi="宋体"/>
          <w:sz w:val="24"/>
        </w:rPr>
        <w:t xml:space="preserve">归</w:t>
      </w:r>
      <w:r>
        <w:rPr>
          <w:rFonts w:hint="eastAsia" w:ascii="宋体" w:hAnsi="宋体"/>
          <w:sz w:val="24"/>
        </w:rPr>
        <w:t xml:space="preserve">甲方</w:t>
      </w:r>
      <w:r>
        <w:rPr>
          <w:rFonts w:ascii="宋体" w:hAnsi="宋体"/>
          <w:sz w:val="24"/>
        </w:rPr>
        <w:t xml:space="preserve">所有，未经</w:t>
      </w:r>
      <w:r>
        <w:rPr>
          <w:rFonts w:hint="eastAsia" w:ascii="宋体" w:hAnsi="宋体"/>
          <w:sz w:val="24"/>
        </w:rPr>
        <w:t xml:space="preserve">甲方</w:t>
      </w:r>
      <w:r>
        <w:rPr>
          <w:rFonts w:ascii="宋体" w:hAnsi="宋体"/>
          <w:sz w:val="24"/>
        </w:rPr>
        <w:t xml:space="preserve">同意，</w:t>
      </w:r>
      <w:r>
        <w:rPr>
          <w:rFonts w:hint="eastAsia" w:ascii="宋体" w:hAnsi="宋体"/>
          <w:sz w:val="24"/>
        </w:rPr>
        <w:t xml:space="preserve">乙方</w:t>
      </w:r>
      <w:r>
        <w:rPr>
          <w:rFonts w:ascii="宋体" w:hAnsi="宋体"/>
          <w:sz w:val="24"/>
        </w:rPr>
        <w:t xml:space="preserve">不得向第三方</w:t>
      </w:r>
      <w:r>
        <w:rPr>
          <w:rFonts w:hint="eastAsia" w:ascii="宋体" w:hAnsi="宋体"/>
          <w:sz w:val="24"/>
        </w:rPr>
        <w:t xml:space="preserve">泄露、</w:t>
      </w:r>
      <w:r>
        <w:rPr>
          <w:rFonts w:ascii="宋体" w:hAnsi="宋体"/>
          <w:sz w:val="24"/>
        </w:rPr>
        <w:t xml:space="preserve">转让</w:t>
      </w:r>
      <w:r>
        <w:rPr>
          <w:rFonts w:hint="eastAsia" w:ascii="宋体" w:hAnsi="宋体"/>
          <w:sz w:val="24"/>
        </w:rPr>
        <w:t xml:space="preserve">该规划编制成果</w:t>
      </w:r>
      <w:r>
        <w:rPr>
          <w:rFonts w:ascii="宋体" w:hAnsi="宋体"/>
          <w:sz w:val="24"/>
        </w:rPr>
        <w:t xml:space="preserve">或用于本合同外的项目</w:t>
      </w:r>
      <w:r>
        <w:rPr>
          <w:rFonts w:hint="eastAsia" w:ascii="宋体" w:hAnsi="宋体"/>
          <w:sz w:val="24"/>
        </w:rPr>
        <w:t xml:space="preserve">；甲方有权就该规划编制成果进行使用或复制，无须征得乙方同意；如本合同因故提前终止，本合同的规划编制成果的知识产权归属不变；</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7.2.9  相关合同组成文件及补充协议中乙方应负的其他责任。</w:t>
      </w:r>
      <w:r>
        <w:rPr>
          <w:rFonts w:ascii="宋体" w:hAnsi="宋体"/>
          <w:sz w:val="24"/>
        </w:rPr>
      </w:r>
      <w:r/>
    </w:p>
    <w:p>
      <w:pPr>
        <w:pStyle w:val="1032"/>
        <w:ind w:firstLine="480"/>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3</w:t>
      </w:r>
      <w:r>
        <w:rPr>
          <w:rFonts w:hint="eastAsia" w:ascii="宋体" w:hAnsi="宋体"/>
          <w:sz w:val="24"/>
        </w:rPr>
        <w:t xml:space="preserve">　丙方权利义务</w:t>
      </w:r>
      <w:r>
        <w:rPr>
          <w:rFonts w:hint="eastAsia" w:ascii="宋体" w:hAnsi="宋体"/>
          <w:sz w:val="24"/>
        </w:rPr>
      </w:r>
      <w:r/>
    </w:p>
    <w:p>
      <w:pPr>
        <w:pStyle w:val="1032"/>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3</w:t>
      </w:r>
      <w:r>
        <w:rPr>
          <w:rFonts w:hint="eastAsia" w:ascii="宋体" w:hAnsi="宋体"/>
          <w:sz w:val="24"/>
        </w:rPr>
        <w:t xml:space="preserve">.1 丙方有按约获得经费的权利；</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3</w:t>
      </w:r>
      <w:r>
        <w:rPr>
          <w:rFonts w:hint="eastAsia" w:ascii="宋体" w:hAnsi="宋体"/>
          <w:sz w:val="24"/>
        </w:rPr>
        <w:t xml:space="preserve">.2  丙方应组成固定的设计团队，并将设计团队组成人员的名单以及资质以书面形式告知甲方，同时明确项目负责人；丙方应确保设计人员名单的准确性和稳定性；如丙方参与规划编制的专业能力及协调能力等达不到规划编制要求，甲方有权要求丙方及时更换人员；在任何情况下丙方需更换项目负责人的，必须得到甲方签字确认，如果丙方在未书面通知甲方的情况下擅自更换项目负责人，甲方有权解除合同，并要求丙方支付的赔偿；</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3</w:t>
      </w:r>
      <w:r>
        <w:rPr>
          <w:rFonts w:hint="eastAsia" w:ascii="宋体" w:hAnsi="宋体"/>
          <w:sz w:val="24"/>
        </w:rPr>
        <w:t xml:space="preserve">.3  丙方按本合同第五条规定向甲方交付成果。成果应符合国家及地方有关城乡规划技术规范和技术标准和合同约定的规划编制内容和技术深度要求；</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3</w:t>
      </w:r>
      <w:r>
        <w:rPr>
          <w:rFonts w:hint="eastAsia" w:ascii="宋体" w:hAnsi="宋体"/>
          <w:sz w:val="24"/>
        </w:rPr>
        <w:t xml:space="preserve">.4  丙方</w:t>
      </w:r>
      <w:r>
        <w:rPr>
          <w:rFonts w:ascii="宋体" w:hAnsi="宋体"/>
          <w:sz w:val="24"/>
        </w:rPr>
        <w:t xml:space="preserve">对其提交的规划编制成果质量负责，并负责对规划编制成果出现的遗漏或错误进行修改、补充</w:t>
      </w:r>
      <w:r>
        <w:rPr>
          <w:rFonts w:hint="eastAsia" w:ascii="宋体" w:hAnsi="宋体"/>
          <w:sz w:val="24"/>
        </w:rPr>
        <w:t xml:space="preserve">；</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3</w:t>
      </w:r>
      <w:r>
        <w:rPr>
          <w:rFonts w:hint="eastAsia" w:ascii="宋体" w:hAnsi="宋体"/>
          <w:sz w:val="24"/>
        </w:rPr>
        <w:t xml:space="preserve">.5  丙方在项目过程中应派项目负责人参加甲方组织的关于该项目的相关讨论、论证、评审、验收等会议活动，丙方必须做好汇报、收集意见、听取相关会议的意见和建议等工作；</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3</w:t>
      </w:r>
      <w:r>
        <w:rPr>
          <w:rFonts w:hint="eastAsia" w:ascii="宋体" w:hAnsi="宋体"/>
          <w:sz w:val="24"/>
        </w:rPr>
        <w:t xml:space="preserve">.6  丙方应在接</w:t>
      </w:r>
      <w:r>
        <w:rPr>
          <w:rFonts w:ascii="宋体" w:hAnsi="宋体"/>
          <w:sz w:val="24"/>
        </w:rPr>
        <w:t xml:space="preserve">到</w:t>
      </w:r>
      <w:r>
        <w:rPr>
          <w:rFonts w:hint="eastAsia" w:ascii="宋体" w:hAnsi="宋体"/>
          <w:sz w:val="24"/>
        </w:rPr>
        <w:t xml:space="preserve">评审</w:t>
      </w:r>
      <w:r>
        <w:rPr>
          <w:rFonts w:ascii="宋体" w:hAnsi="宋体"/>
          <w:sz w:val="24"/>
        </w:rPr>
        <w:t xml:space="preserve">意见之日</w:t>
      </w:r>
      <w:r>
        <w:rPr>
          <w:rFonts w:hint="eastAsia" w:ascii="宋体" w:hAnsi="宋体"/>
          <w:sz w:val="24"/>
        </w:rPr>
        <w:t xml:space="preserve">起，在规定的时间内，根据评审意见</w:t>
      </w:r>
      <w:r>
        <w:rPr>
          <w:rFonts w:ascii="宋体" w:hAnsi="宋体"/>
          <w:sz w:val="24"/>
        </w:rPr>
        <w:t xml:space="preserve">对规划编制</w:t>
      </w:r>
      <w:r>
        <w:rPr>
          <w:rFonts w:hint="eastAsia" w:ascii="宋体" w:hAnsi="宋体"/>
          <w:sz w:val="24"/>
        </w:rPr>
        <w:t xml:space="preserve">成果文件进行修改、完善和补充</w:t>
      </w:r>
      <w:r>
        <w:rPr>
          <w:rFonts w:ascii="宋体" w:hAnsi="宋体"/>
          <w:sz w:val="24"/>
        </w:rPr>
        <w:t xml:space="preserve">后</w:t>
      </w:r>
      <w:r>
        <w:rPr>
          <w:rFonts w:hint="eastAsia" w:ascii="宋体" w:hAnsi="宋体"/>
          <w:sz w:val="24"/>
        </w:rPr>
        <w:t xml:space="preserve">，</w:t>
      </w:r>
      <w:r>
        <w:rPr>
          <w:rFonts w:ascii="宋体" w:hAnsi="宋体"/>
          <w:sz w:val="24"/>
        </w:rPr>
        <w:t xml:space="preserve">提交</w:t>
      </w:r>
      <w:r>
        <w:rPr>
          <w:rFonts w:hint="eastAsia" w:ascii="宋体" w:hAnsi="宋体"/>
          <w:sz w:val="24"/>
        </w:rPr>
        <w:t xml:space="preserve">甲方</w:t>
      </w:r>
      <w:r>
        <w:rPr>
          <w:rFonts w:ascii="宋体" w:hAnsi="宋体"/>
          <w:sz w:val="24"/>
        </w:rPr>
        <w:t xml:space="preserve">审核；经</w:t>
      </w:r>
      <w:r>
        <w:rPr>
          <w:rFonts w:hint="eastAsia" w:ascii="宋体" w:hAnsi="宋体"/>
          <w:sz w:val="24"/>
        </w:rPr>
        <w:t xml:space="preserve">再</w:t>
      </w:r>
      <w:r>
        <w:rPr>
          <w:rFonts w:ascii="宋体" w:hAnsi="宋体"/>
          <w:sz w:val="24"/>
        </w:rPr>
        <w:t xml:space="preserve">次审核</w:t>
      </w:r>
      <w:r>
        <w:rPr>
          <w:rFonts w:hint="eastAsia" w:ascii="宋体" w:hAnsi="宋体"/>
          <w:sz w:val="24"/>
        </w:rPr>
        <w:t xml:space="preserve">，</w:t>
      </w:r>
      <w:r>
        <w:rPr>
          <w:rFonts w:ascii="宋体" w:hAnsi="宋体"/>
          <w:sz w:val="24"/>
        </w:rPr>
        <w:t xml:space="preserve">规划编制</w:t>
      </w:r>
      <w:r>
        <w:rPr>
          <w:rFonts w:hint="eastAsia" w:ascii="宋体" w:hAnsi="宋体"/>
          <w:sz w:val="24"/>
        </w:rPr>
        <w:t xml:space="preserve">成果</w:t>
      </w:r>
      <w:r>
        <w:rPr>
          <w:rFonts w:ascii="宋体" w:hAnsi="宋体"/>
          <w:sz w:val="24"/>
        </w:rPr>
        <w:t xml:space="preserve">未获通过，</w:t>
      </w:r>
      <w:r>
        <w:rPr>
          <w:rFonts w:hint="eastAsia" w:ascii="宋体" w:hAnsi="宋体"/>
          <w:sz w:val="24"/>
        </w:rPr>
        <w:t xml:space="preserve">甲方</w:t>
      </w:r>
      <w:r>
        <w:rPr>
          <w:rFonts w:ascii="宋体" w:hAnsi="宋体"/>
          <w:sz w:val="24"/>
        </w:rPr>
        <w:t xml:space="preserve">有权</w:t>
      </w:r>
      <w:r>
        <w:rPr>
          <w:rFonts w:hint="eastAsia" w:ascii="宋体" w:hAnsi="宋体"/>
          <w:sz w:val="24"/>
        </w:rPr>
        <w:t xml:space="preserve">解除合同，经双方同意，甲方不再向丙方支付后续费用；</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3</w:t>
      </w:r>
      <w:r>
        <w:rPr>
          <w:rFonts w:hint="eastAsia" w:ascii="宋体" w:hAnsi="宋体"/>
          <w:sz w:val="24"/>
        </w:rPr>
        <w:t xml:space="preserve">.7  丙方不得将甲方提供的资料及文件擅自修改、复制或向第三方转让或用于本项目外的项目，如发生上述情况，丙方承担一切由此引起的后果并承担赔偿责任；</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3</w:t>
      </w:r>
      <w:r>
        <w:rPr>
          <w:rFonts w:hint="eastAsia" w:ascii="宋体" w:hAnsi="宋体"/>
          <w:sz w:val="24"/>
        </w:rPr>
        <w:t xml:space="preserve">.8  丙方因履行本合同所提交的</w:t>
      </w:r>
      <w:r>
        <w:rPr>
          <w:rFonts w:ascii="宋体" w:hAnsi="宋体"/>
          <w:sz w:val="24"/>
        </w:rPr>
        <w:t xml:space="preserve">规划编制成果的</w:t>
      </w:r>
      <w:r>
        <w:rPr>
          <w:rFonts w:hint="eastAsia" w:ascii="宋体" w:hAnsi="宋体"/>
          <w:sz w:val="24"/>
        </w:rPr>
        <w:t xml:space="preserve">知识产权</w:t>
      </w:r>
      <w:r>
        <w:rPr>
          <w:rFonts w:ascii="宋体" w:hAnsi="宋体"/>
          <w:sz w:val="24"/>
        </w:rPr>
        <w:t xml:space="preserve">归</w:t>
      </w:r>
      <w:r>
        <w:rPr>
          <w:rFonts w:hint="eastAsia" w:ascii="宋体" w:hAnsi="宋体"/>
          <w:sz w:val="24"/>
        </w:rPr>
        <w:t xml:space="preserve">甲方</w:t>
      </w:r>
      <w:r>
        <w:rPr>
          <w:rFonts w:ascii="宋体" w:hAnsi="宋体"/>
          <w:sz w:val="24"/>
        </w:rPr>
        <w:t xml:space="preserve">所有，未经</w:t>
      </w:r>
      <w:r>
        <w:rPr>
          <w:rFonts w:hint="eastAsia" w:ascii="宋体" w:hAnsi="宋体"/>
          <w:sz w:val="24"/>
        </w:rPr>
        <w:t xml:space="preserve">甲方</w:t>
      </w:r>
      <w:r>
        <w:rPr>
          <w:rFonts w:ascii="宋体" w:hAnsi="宋体"/>
          <w:sz w:val="24"/>
        </w:rPr>
        <w:t xml:space="preserve">同意，</w:t>
      </w:r>
      <w:r>
        <w:rPr>
          <w:rFonts w:hint="eastAsia" w:ascii="宋体" w:hAnsi="宋体"/>
          <w:sz w:val="24"/>
        </w:rPr>
        <w:t xml:space="preserve">丙方</w:t>
      </w:r>
      <w:r>
        <w:rPr>
          <w:rFonts w:ascii="宋体" w:hAnsi="宋体"/>
          <w:sz w:val="24"/>
        </w:rPr>
        <w:t xml:space="preserve">不得向第三方</w:t>
      </w:r>
      <w:r>
        <w:rPr>
          <w:rFonts w:hint="eastAsia" w:ascii="宋体" w:hAnsi="宋体"/>
          <w:sz w:val="24"/>
        </w:rPr>
        <w:t xml:space="preserve">泄露、</w:t>
      </w:r>
      <w:r>
        <w:rPr>
          <w:rFonts w:ascii="宋体" w:hAnsi="宋体"/>
          <w:sz w:val="24"/>
        </w:rPr>
        <w:t xml:space="preserve">转让</w:t>
      </w:r>
      <w:r>
        <w:rPr>
          <w:rFonts w:hint="eastAsia" w:ascii="宋体" w:hAnsi="宋体"/>
          <w:sz w:val="24"/>
        </w:rPr>
        <w:t xml:space="preserve">该规划编制成果</w:t>
      </w:r>
      <w:r>
        <w:rPr>
          <w:rFonts w:ascii="宋体" w:hAnsi="宋体"/>
          <w:sz w:val="24"/>
        </w:rPr>
        <w:t xml:space="preserve">或用于本合同外的项目</w:t>
      </w:r>
      <w:r>
        <w:rPr>
          <w:rFonts w:hint="eastAsia" w:ascii="宋体" w:hAnsi="宋体"/>
          <w:sz w:val="24"/>
        </w:rPr>
        <w:t xml:space="preserve">；甲方有权就该规划编制成果进行使用或复制，无须征得丙方同意；如本合同因故提前终止，本合同的规划编制成果的知识产权归属不变；</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3</w:t>
      </w:r>
      <w:r>
        <w:rPr>
          <w:rFonts w:hint="eastAsia" w:ascii="宋体" w:hAnsi="宋体"/>
          <w:sz w:val="24"/>
        </w:rPr>
        <w:t xml:space="preserve">.9  相关合同组成文件及补充协议中丙方应负的其他责任。</w:t>
      </w:r>
      <w:r>
        <w:rPr>
          <w:rFonts w:ascii="宋体" w:hAnsi="宋体"/>
          <w:sz w:val="24"/>
        </w:rPr>
      </w:r>
      <w:r/>
    </w:p>
    <w:p>
      <w:pPr>
        <w:pStyle w:val="1032"/>
        <w:ind w:firstLine="482"/>
        <w:spacing w:line="360" w:lineRule="auto"/>
        <w:rPr>
          <w:rFonts w:hint="eastAsia" w:ascii="宋体" w:hAnsi="宋体"/>
          <w:b/>
          <w:sz w:val="24"/>
        </w:rPr>
      </w:pPr>
      <w:r>
        <w:rPr>
          <w:rFonts w:hint="eastAsia" w:ascii="宋体" w:hAnsi="宋体"/>
          <w:b/>
          <w:sz w:val="24"/>
        </w:rPr>
        <w:t xml:space="preserve">第八条  违约责任</w:t>
      </w:r>
      <w:r>
        <w:rPr>
          <w:rFonts w:hint="eastAsia" w:ascii="宋体" w:hAnsi="宋体"/>
          <w:b/>
          <w:sz w:val="24"/>
        </w:rPr>
      </w:r>
      <w:r/>
    </w:p>
    <w:p>
      <w:pPr>
        <w:pStyle w:val="1032"/>
        <w:ind w:firstLine="480"/>
        <w:spacing w:line="360" w:lineRule="auto"/>
        <w:rPr>
          <w:rFonts w:ascii="宋体" w:hAnsi="宋体"/>
          <w:sz w:val="24"/>
        </w:rPr>
      </w:pPr>
      <w:r>
        <w:rPr>
          <w:rFonts w:hint="eastAsia" w:ascii="宋体" w:hAnsi="宋体"/>
          <w:sz w:val="24"/>
        </w:rPr>
        <w:t xml:space="preserve">8.1  甲方责任：</w:t>
      </w:r>
      <w:r>
        <w:rPr>
          <w:rFonts w:ascii="宋体" w:hAnsi="宋体"/>
          <w:sz w:val="24"/>
        </w:rPr>
      </w:r>
      <w:r/>
    </w:p>
    <w:p>
      <w:pPr>
        <w:pStyle w:val="1032"/>
        <w:ind w:firstLine="480"/>
        <w:spacing w:line="360" w:lineRule="auto"/>
        <w:rPr>
          <w:rFonts w:hint="eastAsia" w:ascii="宋体" w:hAnsi="宋体"/>
          <w:sz w:val="24"/>
        </w:rPr>
      </w:pPr>
      <w:r>
        <w:rPr>
          <w:rFonts w:hint="eastAsia" w:ascii="宋体" w:hAnsi="宋体"/>
          <w:sz w:val="24"/>
        </w:rPr>
        <w:t xml:space="preserve">8.1.1  在合同履行期间，甲方擅自要求终止或解除合同的，乙方和丙方未开始编制工作的，不退回预付款；已开始编制工作的，甲方应根据乙方和丙方该阶段实际完成工作量支付经费。</w:t>
      </w:r>
      <w:r>
        <w:rPr>
          <w:rFonts w:hint="eastAsia" w:ascii="宋体" w:hAnsi="宋体"/>
          <w:sz w:val="24"/>
        </w:rPr>
      </w:r>
      <w:r/>
    </w:p>
    <w:p>
      <w:pPr>
        <w:pStyle w:val="1032"/>
        <w:ind w:firstLine="480"/>
        <w:spacing w:line="360" w:lineRule="auto"/>
        <w:rPr>
          <w:rFonts w:hint="eastAsia" w:ascii="宋体" w:hAnsi="宋体"/>
          <w:sz w:val="24"/>
        </w:rPr>
      </w:pPr>
      <w:r>
        <w:rPr>
          <w:rFonts w:hint="eastAsia" w:ascii="宋体" w:hAnsi="宋体"/>
          <w:sz w:val="24"/>
        </w:rPr>
        <w:t xml:space="preserve">8.2　乙方责任：</w:t>
      </w:r>
      <w:r>
        <w:rPr>
          <w:rFonts w:hint="eastAsia" w:ascii="宋体" w:hAnsi="宋体"/>
          <w:sz w:val="24"/>
        </w:rPr>
      </w:r>
      <w:r/>
    </w:p>
    <w:p>
      <w:pPr>
        <w:pStyle w:val="1072"/>
        <w:ind w:firstLine="482"/>
        <w:spacing w:line="482" w:lineRule="exact"/>
        <w:rPr>
          <w:rFonts w:hAnsi="宋体"/>
          <w:sz w:val="24"/>
        </w:rPr>
      </w:pPr>
      <w:r>
        <w:rPr>
          <w:rFonts w:hAnsi="宋体"/>
          <w:sz w:val="24"/>
        </w:rPr>
        <w:t xml:space="preserve">8.2.1　由于乙方原因，延误了成果交付时间，每延误一天，应减收该项目应收经费的</w:t>
      </w:r>
      <w:r>
        <w:rPr>
          <w:rFonts w:hAnsi="宋体"/>
          <w:bCs/>
          <w:sz w:val="24"/>
          <w:u w:val="single"/>
        </w:rPr>
        <w:t xml:space="preserve">  3‰</w:t>
      </w:r>
      <w:r>
        <w:rPr>
          <w:rFonts w:hAnsi="宋体"/>
          <w:sz w:val="24"/>
        </w:rPr>
        <w:t xml:space="preserve">。超过</w:t>
      </w:r>
      <w:r>
        <w:rPr>
          <w:rFonts w:hAnsi="宋体"/>
          <w:sz w:val="24"/>
          <w:u w:val="single"/>
        </w:rPr>
        <w:t xml:space="preserve"> 30</w:t>
      </w:r>
      <w:r>
        <w:rPr>
          <w:rFonts w:hAnsi="宋体"/>
          <w:sz w:val="24"/>
        </w:rPr>
        <w:t xml:space="preserve">个工作日，甲方有权解除合同，合同自解除合同的书面通知到达乙方时自动解除，延误成果文件交付的一方应当赔偿甲方由此而造成的其他损失，还应当支付相当于合同总金额</w:t>
      </w:r>
      <w:r>
        <w:rPr>
          <w:rFonts w:hAnsi="宋体"/>
          <w:sz w:val="24"/>
          <w:u w:val="single"/>
        </w:rPr>
        <w:t xml:space="preserve">10</w:t>
      </w:r>
      <w:r>
        <w:rPr>
          <w:rFonts w:hAnsi="宋体"/>
          <w:sz w:val="24"/>
        </w:rPr>
        <w:t xml:space="preserve">%的违约金；</w:t>
      </w:r>
      <w:r>
        <w:rPr>
          <w:rFonts w:hAnsi="宋体"/>
          <w:sz w:val="24"/>
        </w:rPr>
      </w:r>
      <w:r/>
    </w:p>
    <w:p>
      <w:pPr>
        <w:pStyle w:val="1032"/>
        <w:ind w:firstLine="480"/>
        <w:spacing w:line="360" w:lineRule="auto"/>
        <w:rPr>
          <w:rFonts w:hint="eastAsia" w:ascii="宋体" w:hAnsi="宋体"/>
          <w:bCs/>
          <w:sz w:val="24"/>
        </w:rPr>
      </w:pPr>
      <w:r>
        <w:rPr>
          <w:rFonts w:hint="eastAsia" w:ascii="宋体" w:hAnsi="宋体"/>
          <w:bCs/>
          <w:sz w:val="24"/>
        </w:rPr>
        <w:t xml:space="preserve">8.2.2  乙方违反本合同第7.2.2条的约定，擅自更换项目负责人，应当支付相当于</w:t>
      </w:r>
      <w:r>
        <w:rPr>
          <w:rFonts w:hint="eastAsia" w:ascii="宋体" w:hAnsi="宋体"/>
          <w:sz w:val="24"/>
        </w:rPr>
        <w:t xml:space="preserve">合同</w:t>
      </w:r>
      <w:r>
        <w:rPr>
          <w:rFonts w:hint="eastAsia" w:ascii="宋体" w:hAnsi="宋体"/>
          <w:bCs/>
          <w:sz w:val="24"/>
        </w:rPr>
        <w:t xml:space="preserve">总金额</w:t>
      </w:r>
      <w:r>
        <w:rPr>
          <w:rFonts w:hint="eastAsia" w:ascii="宋体" w:hAnsi="宋体"/>
          <w:bCs/>
          <w:sz w:val="24"/>
          <w:u w:val="single"/>
        </w:rPr>
        <w:t xml:space="preserve">  10 %</w:t>
      </w:r>
      <w:r>
        <w:rPr>
          <w:rFonts w:hint="eastAsia" w:ascii="宋体" w:hAnsi="宋体"/>
          <w:bCs/>
          <w:sz w:val="24"/>
        </w:rPr>
        <w:t xml:space="preserve">的违约金</w:t>
      </w:r>
      <w:r>
        <w:rPr>
          <w:rFonts w:hint="eastAsia" w:ascii="宋体" w:hAnsi="宋体"/>
          <w:sz w:val="24"/>
        </w:rPr>
        <w:t xml:space="preserve">；</w:t>
      </w:r>
      <w:r>
        <w:rPr>
          <w:rFonts w:hint="eastAsia" w:ascii="宋体" w:hAnsi="宋体"/>
          <w:bCs/>
          <w:sz w:val="24"/>
        </w:rPr>
      </w:r>
      <w:r/>
    </w:p>
    <w:p>
      <w:pPr>
        <w:pStyle w:val="1032"/>
        <w:ind w:firstLine="480"/>
        <w:spacing w:line="360" w:lineRule="auto"/>
        <w:rPr>
          <w:rFonts w:hint="eastAsia" w:ascii="宋体" w:hAnsi="宋体"/>
          <w:bCs/>
          <w:sz w:val="24"/>
        </w:rPr>
      </w:pPr>
      <w:r>
        <w:rPr>
          <w:rFonts w:hint="eastAsia" w:ascii="宋体" w:hAnsi="宋体"/>
          <w:sz w:val="24"/>
        </w:rPr>
        <w:t xml:space="preserve">8.2.3</w:t>
      </w:r>
      <w:r>
        <w:rPr>
          <w:rFonts w:hint="eastAsia" w:ascii="宋体" w:hAnsi="宋体"/>
          <w:bCs/>
          <w:sz w:val="24"/>
        </w:rPr>
        <w:t xml:space="preserve">  </w:t>
      </w:r>
      <w:r>
        <w:rPr>
          <w:rFonts w:hint="eastAsia" w:ascii="宋体" w:hAnsi="宋体"/>
          <w:sz w:val="24"/>
        </w:rPr>
        <w:t xml:space="preserve">乙方</w:t>
      </w:r>
      <w:r>
        <w:rPr>
          <w:rFonts w:hint="eastAsia" w:ascii="宋体" w:hAnsi="宋体"/>
          <w:bCs/>
          <w:sz w:val="24"/>
        </w:rPr>
        <w:t xml:space="preserve">违反本合同第7.2.7条的约定，</w:t>
      </w:r>
      <w:r>
        <w:rPr>
          <w:rFonts w:hint="eastAsia" w:ascii="宋体" w:hAnsi="宋体"/>
          <w:sz w:val="24"/>
        </w:rPr>
        <w:t xml:space="preserve">将甲方提供的资料及文件擅自修改、复制或向第三方转让或用于本项目外的项目，在合同履行期间内的，甲方有权解除合同，合同自解除合同的通知自到达乙方时自动解除，乙方应当赔偿因此造成的损失，同时支付相当于合同总金额</w:t>
      </w:r>
      <w:r>
        <w:rPr>
          <w:rFonts w:hint="eastAsia" w:ascii="宋体" w:hAnsi="宋体"/>
          <w:sz w:val="24"/>
          <w:u w:val="single"/>
        </w:rPr>
        <w:t xml:space="preserve"> 10</w:t>
      </w:r>
      <w:r>
        <w:rPr>
          <w:rFonts w:hint="eastAsia" w:ascii="宋体" w:hAnsi="宋体"/>
          <w:sz w:val="24"/>
        </w:rPr>
        <w:t xml:space="preserve"> %的违约金，在合同履行期间以外的，乙方应当赔偿因此造成的损失并支付相当于合同总金额</w:t>
      </w:r>
      <w:r>
        <w:rPr>
          <w:rFonts w:hint="eastAsia" w:ascii="宋体" w:hAnsi="宋体"/>
          <w:sz w:val="24"/>
          <w:u w:val="single"/>
        </w:rPr>
        <w:t xml:space="preserve"> 10</w:t>
      </w:r>
      <w:r>
        <w:rPr>
          <w:rFonts w:hint="eastAsia" w:ascii="宋体" w:hAnsi="宋体"/>
          <w:sz w:val="24"/>
        </w:rPr>
        <w:t xml:space="preserve">%的违约金；</w:t>
      </w:r>
      <w:r>
        <w:rPr>
          <w:rFonts w:hint="eastAsia" w:ascii="宋体" w:hAnsi="宋体"/>
          <w:bCs/>
          <w:sz w:val="24"/>
        </w:rPr>
      </w:r>
      <w:r/>
    </w:p>
    <w:p>
      <w:pPr>
        <w:pStyle w:val="1032"/>
        <w:ind w:firstLine="480"/>
        <w:spacing w:line="360" w:lineRule="auto"/>
        <w:rPr>
          <w:rFonts w:hint="eastAsia" w:ascii="宋体" w:hAnsi="宋体"/>
          <w:sz w:val="24"/>
        </w:rPr>
      </w:pPr>
      <w:r>
        <w:rPr>
          <w:rFonts w:hint="eastAsia" w:ascii="宋体" w:hAnsi="宋体"/>
          <w:sz w:val="24"/>
        </w:rPr>
        <w:t xml:space="preserve">8.2.4</w:t>
      </w:r>
      <w:r>
        <w:rPr>
          <w:rFonts w:hint="eastAsia" w:ascii="宋体" w:hAnsi="宋体"/>
          <w:bCs/>
          <w:sz w:val="24"/>
        </w:rPr>
        <w:t xml:space="preserve">  </w:t>
      </w:r>
      <w:r>
        <w:rPr>
          <w:rFonts w:hint="eastAsia" w:ascii="宋体" w:hAnsi="宋体"/>
          <w:sz w:val="24"/>
        </w:rPr>
        <w:t xml:space="preserve">乙方</w:t>
      </w:r>
      <w:r>
        <w:rPr>
          <w:rFonts w:hint="eastAsia" w:ascii="宋体" w:hAnsi="宋体"/>
          <w:bCs/>
          <w:sz w:val="24"/>
        </w:rPr>
        <w:t xml:space="preserve">违反本合同第7.2.8条的约定，</w:t>
      </w:r>
      <w:r>
        <w:rPr>
          <w:rFonts w:hint="eastAsia" w:ascii="宋体" w:hAnsi="宋体"/>
          <w:sz w:val="24"/>
        </w:rPr>
        <w:t xml:space="preserve">向第三方泄露、转让该规划编制成果或用于本合同外的项目，在合同履行期间内的，甲方有权解除合同，合同自解除合同的通知自到达乙方时自动解除，乙方应当赔偿因此造成的损失，同时支付相当于合同总金额</w:t>
      </w:r>
      <w:r>
        <w:rPr>
          <w:rFonts w:hint="eastAsia" w:ascii="宋体" w:hAnsi="宋体"/>
          <w:sz w:val="24"/>
          <w:u w:val="single"/>
        </w:rPr>
        <w:t xml:space="preserve"> 10 </w:t>
      </w:r>
      <w:r>
        <w:rPr>
          <w:rFonts w:hint="eastAsia" w:ascii="宋体" w:hAnsi="宋体"/>
          <w:sz w:val="24"/>
        </w:rPr>
        <w:t xml:space="preserve">%的违约金，在合同履行期间以外的，乙方应当赔偿因此造成的损失，同时支付相当于合同总金额</w:t>
      </w:r>
      <w:r>
        <w:rPr>
          <w:rFonts w:hint="eastAsia" w:ascii="宋体" w:hAnsi="宋体"/>
          <w:sz w:val="24"/>
          <w:u w:val="single"/>
        </w:rPr>
        <w:t xml:space="preserve"> 10</w:t>
      </w:r>
      <w:r>
        <w:rPr>
          <w:rFonts w:hint="eastAsia" w:ascii="宋体" w:hAnsi="宋体"/>
          <w:sz w:val="24"/>
        </w:rPr>
        <w:t xml:space="preserve">%的违约金；</w:t>
      </w:r>
      <w:r>
        <w:rPr>
          <w:rFonts w:hint="eastAsia" w:ascii="宋体" w:hAnsi="宋体"/>
          <w:sz w:val="24"/>
        </w:rPr>
      </w:r>
      <w:r/>
    </w:p>
    <w:p>
      <w:pPr>
        <w:pStyle w:val="1032"/>
        <w:ind w:firstLine="480"/>
        <w:spacing w:line="360" w:lineRule="auto"/>
        <w:rPr>
          <w:rFonts w:hint="eastAsia" w:ascii="宋体" w:hAnsi="宋体"/>
          <w:sz w:val="24"/>
        </w:rPr>
      </w:pPr>
      <w:r>
        <w:rPr>
          <w:rFonts w:hint="eastAsia" w:ascii="宋体" w:hAnsi="宋体"/>
          <w:sz w:val="24"/>
        </w:rPr>
        <w:t xml:space="preserve">8.2.5　在合同履行期间，乙方要求终止或解除合同，乙方应返还甲方已支付的经费，还应赔偿甲方由此造成的直接损失，并向甲方支付相当于合同总金额</w:t>
      </w:r>
      <w:r>
        <w:rPr>
          <w:rFonts w:hint="eastAsia" w:ascii="宋体" w:hAnsi="宋体"/>
          <w:sz w:val="24"/>
          <w:u w:val="single"/>
        </w:rPr>
        <w:t xml:space="preserve">10</w:t>
      </w:r>
      <w:r>
        <w:rPr>
          <w:rFonts w:hint="eastAsia" w:ascii="宋体" w:hAnsi="宋体"/>
          <w:sz w:val="24"/>
        </w:rPr>
        <w:t xml:space="preserve">%的违约金。</w:t>
      </w:r>
      <w:r>
        <w:rPr>
          <w:rFonts w:hint="eastAsia" w:ascii="宋体" w:hAnsi="宋体"/>
          <w:sz w:val="24"/>
        </w:rPr>
      </w:r>
      <w:r/>
    </w:p>
    <w:p>
      <w:pPr>
        <w:pStyle w:val="1032"/>
        <w:ind w:firstLine="480"/>
        <w:spacing w:line="360" w:lineRule="auto"/>
        <w:rPr>
          <w:rFonts w:hint="eastAsia" w:ascii="宋体" w:hAnsi="宋体"/>
          <w:sz w:val="24"/>
        </w:rPr>
      </w:pPr>
      <w:r>
        <w:rPr>
          <w:rFonts w:hint="eastAsia" w:ascii="宋体" w:hAnsi="宋体"/>
          <w:sz w:val="24"/>
        </w:rPr>
        <w:t xml:space="preserve">8.2.6 乙方违反7.2.6的规定，两次未通过甲方所组织的评审的，甲方有权解除合同，合同自解除合同的书面通知到达乙方之日起自动解除，并要求乙方退回已收取的合同价款，并支付相当于合同总金额</w:t>
      </w:r>
      <w:r>
        <w:rPr>
          <w:rFonts w:hint="eastAsia" w:ascii="宋体" w:hAnsi="宋体"/>
          <w:sz w:val="24"/>
          <w:u w:val="single"/>
        </w:rPr>
        <w:t xml:space="preserve"> 10</w:t>
      </w:r>
      <w:r>
        <w:rPr>
          <w:rFonts w:hint="eastAsia" w:ascii="宋体" w:hAnsi="宋体"/>
          <w:sz w:val="24"/>
        </w:rPr>
        <w:t xml:space="preserve">%的违约金；</w:t>
      </w:r>
      <w:r>
        <w:rPr>
          <w:rFonts w:hint="eastAsia" w:ascii="宋体" w:hAnsi="宋体"/>
          <w:sz w:val="24"/>
        </w:rPr>
      </w:r>
      <w:r/>
    </w:p>
    <w:p>
      <w:pPr>
        <w:pStyle w:val="1032"/>
        <w:ind w:firstLine="480"/>
        <w:spacing w:line="360" w:lineRule="auto"/>
        <w:rPr>
          <w:rFonts w:hint="eastAsia" w:ascii="宋体" w:hAnsi="宋体"/>
          <w:sz w:val="24"/>
        </w:rPr>
      </w:pPr>
      <w:r>
        <w:rPr>
          <w:rFonts w:hint="eastAsia" w:ascii="宋体" w:hAnsi="宋体"/>
          <w:sz w:val="24"/>
        </w:rPr>
        <w:t xml:space="preserve">8.2.7 乙方对编制成果出现的遗漏或错误负责修改或补充。由于乙方错误造成工程质量事故损失，乙方除负责采取补救措施外，应免收受损失部分的经费，并根据损失程度向甲方支付赔偿金。</w:t>
      </w:r>
      <w:r>
        <w:rPr>
          <w:rFonts w:hint="eastAsia" w:ascii="宋体" w:hAnsi="宋体"/>
          <w:sz w:val="24"/>
        </w:rPr>
      </w:r>
      <w:r/>
    </w:p>
    <w:p>
      <w:pPr>
        <w:pStyle w:val="1032"/>
        <w:ind w:firstLine="480"/>
        <w:spacing w:line="360" w:lineRule="auto"/>
        <w:rPr>
          <w:rFonts w:hint="eastAsia" w:ascii="宋体" w:hAnsi="宋体"/>
          <w:sz w:val="24"/>
        </w:rPr>
      </w:pPr>
      <w:r>
        <w:rPr>
          <w:rFonts w:hint="eastAsia" w:ascii="宋体" w:hAnsi="宋体"/>
          <w:sz w:val="24"/>
        </w:rPr>
        <w:t xml:space="preserve">8.3　丙方责任：</w:t>
      </w:r>
      <w:r>
        <w:rPr>
          <w:rFonts w:hint="eastAsia" w:ascii="宋体" w:hAnsi="宋体"/>
          <w:sz w:val="24"/>
        </w:rPr>
      </w:r>
      <w:r/>
    </w:p>
    <w:p>
      <w:pPr>
        <w:pStyle w:val="1032"/>
        <w:ind w:firstLine="480"/>
        <w:spacing w:line="360" w:lineRule="auto"/>
        <w:rPr>
          <w:rFonts w:hint="eastAsia" w:ascii="宋体" w:hAnsi="宋体"/>
          <w:sz w:val="24"/>
        </w:rPr>
      </w:pPr>
      <w:r>
        <w:rPr>
          <w:rFonts w:hint="eastAsia" w:ascii="宋体" w:hAnsi="宋体"/>
          <w:sz w:val="24"/>
        </w:rPr>
        <w:t xml:space="preserve">8.3.1　由于丙方原因，</w:t>
      </w:r>
      <w:r>
        <w:rPr>
          <w:rFonts w:hint="eastAsia" w:hAnsi="宋体" w:cs="Courier New"/>
          <w:sz w:val="24"/>
        </w:rPr>
        <w:t xml:space="preserve">延误了</w:t>
      </w:r>
      <w:r>
        <w:rPr>
          <w:rFonts w:hint="eastAsia" w:hAnsi="宋体"/>
          <w:sz w:val="24"/>
        </w:rPr>
        <w:t xml:space="preserve">成果</w:t>
      </w:r>
      <w:r>
        <w:rPr>
          <w:rFonts w:hint="eastAsia" w:hAnsi="宋体" w:cs="Courier New"/>
          <w:sz w:val="24"/>
        </w:rPr>
        <w:t xml:space="preserve">交付时间，每延误一天，应减收该项目应收经费的</w:t>
      </w:r>
      <w:r>
        <w:rPr>
          <w:rFonts w:hint="eastAsia" w:hAnsi="宋体"/>
          <w:bCs/>
          <w:sz w:val="24"/>
          <w:u w:val="single"/>
        </w:rPr>
        <w:t xml:space="preserve"> </w:t>
      </w:r>
      <w:r>
        <w:rPr>
          <w:rFonts w:hint="eastAsia" w:ascii="宋体" w:hAnsi="宋体"/>
          <w:sz w:val="24"/>
          <w:u w:val="single"/>
        </w:rPr>
        <w:t xml:space="preserve"> 3</w:t>
      </w:r>
      <w:r>
        <w:rPr>
          <w:rFonts w:hint="eastAsia" w:hAnsi="宋体"/>
          <w:bCs/>
          <w:sz w:val="24"/>
          <w:u w:val="single"/>
        </w:rPr>
        <w:t xml:space="preserve">‰</w:t>
      </w:r>
      <w:r>
        <w:rPr>
          <w:rFonts w:hint="eastAsia" w:hAnsi="宋体" w:cs="Courier New"/>
          <w:sz w:val="24"/>
        </w:rPr>
        <w:t xml:space="preserve">。</w:t>
      </w:r>
      <w:r>
        <w:rPr>
          <w:rFonts w:hint="eastAsia" w:ascii="宋体" w:hAnsi="宋体"/>
          <w:sz w:val="24"/>
        </w:rPr>
        <w:t xml:space="preserve">超过</w:t>
      </w:r>
      <w:r>
        <w:rPr>
          <w:rFonts w:hint="eastAsia" w:ascii="宋体" w:hAnsi="宋体"/>
          <w:sz w:val="24"/>
          <w:u w:val="single"/>
        </w:rPr>
        <w:t xml:space="preserve"> 30  </w:t>
      </w:r>
      <w:r>
        <w:rPr>
          <w:rFonts w:hint="eastAsia" w:ascii="宋体" w:hAnsi="宋体"/>
          <w:sz w:val="24"/>
        </w:rPr>
        <w:t xml:space="preserve">个工作日，甲方有权解除合同，合同自解除合同的书面通知到达丙方时自动解除，延误成果文件交付的一方应当赔偿甲方由此而造成的其他损失，还应当支付相当于合同总金额</w:t>
      </w:r>
      <w:r>
        <w:rPr>
          <w:rFonts w:hint="eastAsia" w:ascii="宋体" w:hAnsi="宋体"/>
          <w:sz w:val="24"/>
          <w:u w:val="single"/>
        </w:rPr>
        <w:t xml:space="preserve">10</w:t>
      </w:r>
      <w:r>
        <w:rPr>
          <w:rFonts w:hint="eastAsia" w:ascii="宋体" w:hAnsi="宋体"/>
          <w:sz w:val="24"/>
        </w:rPr>
        <w:t xml:space="preserve">%的违约金；</w:t>
      </w:r>
      <w:r>
        <w:rPr>
          <w:rFonts w:hint="eastAsia" w:ascii="宋体" w:hAnsi="宋体"/>
          <w:sz w:val="24"/>
        </w:rPr>
      </w:r>
      <w:r/>
    </w:p>
    <w:p>
      <w:pPr>
        <w:pStyle w:val="1032"/>
        <w:ind w:firstLine="480"/>
        <w:spacing w:line="360" w:lineRule="auto"/>
        <w:rPr>
          <w:rFonts w:hint="eastAsia" w:ascii="宋体" w:hAnsi="宋体"/>
          <w:bCs/>
          <w:sz w:val="24"/>
        </w:rPr>
      </w:pPr>
      <w:r>
        <w:rPr>
          <w:rFonts w:hint="eastAsia" w:ascii="宋体" w:hAnsi="宋体"/>
          <w:bCs/>
          <w:sz w:val="24"/>
        </w:rPr>
        <w:t xml:space="preserve">8.3.2  </w:t>
      </w:r>
      <w:r>
        <w:rPr>
          <w:rFonts w:hint="eastAsia" w:ascii="宋体" w:hAnsi="宋体"/>
          <w:sz w:val="24"/>
        </w:rPr>
        <w:t xml:space="preserve">丙</w:t>
      </w:r>
      <w:r>
        <w:rPr>
          <w:rFonts w:hint="eastAsia" w:ascii="宋体" w:hAnsi="宋体"/>
          <w:bCs/>
          <w:sz w:val="24"/>
        </w:rPr>
        <w:t xml:space="preserve">方违反本合同第7.3.2条的约定，擅自更换项目负责人，应当支付相当于</w:t>
      </w:r>
      <w:r>
        <w:rPr>
          <w:rFonts w:hint="eastAsia" w:ascii="宋体" w:hAnsi="宋体"/>
          <w:sz w:val="24"/>
        </w:rPr>
        <w:t xml:space="preserve">合同</w:t>
      </w:r>
      <w:r>
        <w:rPr>
          <w:rFonts w:hint="eastAsia" w:ascii="宋体" w:hAnsi="宋体"/>
          <w:bCs/>
          <w:sz w:val="24"/>
        </w:rPr>
        <w:t xml:space="preserve">总金额</w:t>
      </w:r>
      <w:r>
        <w:rPr>
          <w:rFonts w:hint="eastAsia" w:ascii="宋体" w:hAnsi="宋体"/>
          <w:bCs/>
          <w:sz w:val="24"/>
          <w:u w:val="single"/>
        </w:rPr>
        <w:t xml:space="preserve"> 10%</w:t>
      </w:r>
      <w:r>
        <w:rPr>
          <w:rFonts w:hint="eastAsia" w:ascii="宋体" w:hAnsi="宋体"/>
          <w:bCs/>
          <w:sz w:val="24"/>
        </w:rPr>
        <w:t xml:space="preserve">的违约金；</w:t>
      </w:r>
      <w:r>
        <w:rPr>
          <w:rFonts w:hint="eastAsia" w:ascii="宋体" w:hAnsi="宋体"/>
          <w:bCs/>
          <w:sz w:val="24"/>
        </w:rPr>
      </w:r>
      <w:r/>
    </w:p>
    <w:p>
      <w:pPr>
        <w:pStyle w:val="1032"/>
        <w:ind w:firstLine="480"/>
        <w:spacing w:line="360" w:lineRule="auto"/>
        <w:rPr>
          <w:rFonts w:hint="eastAsia" w:ascii="宋体" w:hAnsi="宋体"/>
          <w:bCs/>
          <w:sz w:val="24"/>
        </w:rPr>
      </w:pPr>
      <w:r>
        <w:rPr>
          <w:rFonts w:hint="eastAsia" w:ascii="宋体" w:hAnsi="宋体"/>
          <w:sz w:val="24"/>
        </w:rPr>
        <w:t xml:space="preserve">8.3.3</w:t>
      </w:r>
      <w:r>
        <w:rPr>
          <w:rFonts w:hint="eastAsia" w:ascii="宋体" w:hAnsi="宋体"/>
          <w:bCs/>
          <w:sz w:val="24"/>
        </w:rPr>
        <w:t xml:space="preserve">  </w:t>
      </w:r>
      <w:r>
        <w:rPr>
          <w:rFonts w:hint="eastAsia" w:ascii="宋体" w:hAnsi="宋体"/>
          <w:sz w:val="24"/>
        </w:rPr>
        <w:t xml:space="preserve">丙方</w:t>
      </w:r>
      <w:r>
        <w:rPr>
          <w:rFonts w:hint="eastAsia" w:ascii="宋体" w:hAnsi="宋体"/>
          <w:bCs/>
          <w:sz w:val="24"/>
        </w:rPr>
        <w:t xml:space="preserve">违反本合同第7.3.7条的约定，</w:t>
      </w:r>
      <w:r>
        <w:rPr>
          <w:rFonts w:hint="eastAsia" w:ascii="宋体" w:hAnsi="宋体"/>
          <w:sz w:val="24"/>
        </w:rPr>
        <w:t xml:space="preserve">将甲方提供的资料及文件擅自修改、复制或向第三方转让或用于本项目外的项目，在合同履行期间内的，甲方有权解除合同，合同自解除合同的通知自到达丙方时自动解除，丙方应当赔偿因此造成的损失，同时支付相当于合同总金额</w:t>
      </w:r>
      <w:r>
        <w:rPr>
          <w:rFonts w:hint="eastAsia" w:ascii="宋体" w:hAnsi="宋体"/>
          <w:sz w:val="24"/>
          <w:u w:val="single"/>
        </w:rPr>
        <w:t xml:space="preserve"> 10</w:t>
      </w:r>
      <w:r>
        <w:rPr>
          <w:rFonts w:hint="eastAsia" w:ascii="宋体" w:hAnsi="宋体"/>
          <w:sz w:val="24"/>
        </w:rPr>
        <w:t xml:space="preserve"> %的违约金，在合同履行期间以外的，丙方应当赔偿因此造成的损失并支付相当于合同总金额</w:t>
      </w:r>
      <w:r>
        <w:rPr>
          <w:rFonts w:hint="eastAsia" w:ascii="宋体" w:hAnsi="宋体"/>
          <w:sz w:val="24"/>
          <w:u w:val="single"/>
        </w:rPr>
        <w:t xml:space="preserve"> 10</w:t>
      </w:r>
      <w:r>
        <w:rPr>
          <w:rFonts w:hint="eastAsia" w:ascii="宋体" w:hAnsi="宋体"/>
          <w:sz w:val="24"/>
        </w:rPr>
        <w:t xml:space="preserve">%的违约金</w:t>
      </w:r>
      <w:r>
        <w:rPr>
          <w:rFonts w:hint="eastAsia" w:ascii="宋体" w:hAnsi="宋体"/>
          <w:bCs/>
          <w:sz w:val="24"/>
        </w:rPr>
        <w:t xml:space="preserve">；</w:t>
      </w:r>
      <w:r>
        <w:rPr>
          <w:rFonts w:hint="eastAsia" w:ascii="宋体" w:hAnsi="宋体"/>
          <w:bCs/>
          <w:sz w:val="24"/>
        </w:rPr>
      </w:r>
      <w:r/>
    </w:p>
    <w:p>
      <w:pPr>
        <w:pStyle w:val="1032"/>
        <w:ind w:firstLine="480"/>
        <w:spacing w:line="360" w:lineRule="auto"/>
        <w:rPr>
          <w:rFonts w:hint="eastAsia" w:ascii="宋体" w:hAnsi="宋体"/>
          <w:sz w:val="24"/>
        </w:rPr>
      </w:pPr>
      <w:r>
        <w:rPr>
          <w:rFonts w:hint="eastAsia" w:ascii="宋体" w:hAnsi="宋体"/>
          <w:sz w:val="24"/>
        </w:rPr>
        <w:t xml:space="preserve">8.3.4</w:t>
      </w:r>
      <w:r>
        <w:rPr>
          <w:rFonts w:hint="eastAsia" w:ascii="宋体" w:hAnsi="宋体"/>
          <w:bCs/>
          <w:sz w:val="24"/>
        </w:rPr>
        <w:t xml:space="preserve">  </w:t>
      </w:r>
      <w:r>
        <w:rPr>
          <w:rFonts w:hint="eastAsia" w:ascii="宋体" w:hAnsi="宋体"/>
          <w:sz w:val="24"/>
        </w:rPr>
        <w:t xml:space="preserve">丙方</w:t>
      </w:r>
      <w:r>
        <w:rPr>
          <w:rFonts w:hint="eastAsia" w:ascii="宋体" w:hAnsi="宋体"/>
          <w:bCs/>
          <w:sz w:val="24"/>
        </w:rPr>
        <w:t xml:space="preserve">违反本合同第7.3.8条的约定，</w:t>
      </w:r>
      <w:r>
        <w:rPr>
          <w:rFonts w:hint="eastAsia" w:ascii="宋体" w:hAnsi="宋体"/>
          <w:sz w:val="24"/>
        </w:rPr>
        <w:t xml:space="preserve">向第三方泄露、转让该规划编制成果或用于本合同外的项目，在合同履行期间内的，甲方有权解除合同，合同自解除合同的通知自到达丙方时自动解除，丙方</w:t>
      </w:r>
      <w:r>
        <w:rPr>
          <w:rFonts w:hint="eastAsia"/>
          <w:sz w:val="24"/>
        </w:rPr>
        <w:t xml:space="preserve">应当赔偿因此造成的损失，同时</w:t>
      </w:r>
      <w:r>
        <w:rPr>
          <w:rFonts w:hint="eastAsia" w:ascii="宋体" w:hAnsi="宋体"/>
          <w:sz w:val="24"/>
        </w:rPr>
        <w:t xml:space="preserve">支付相当于合同总金额 </w:t>
      </w:r>
      <w:r>
        <w:rPr>
          <w:rFonts w:hint="eastAsia" w:ascii="宋体" w:hAnsi="宋体"/>
          <w:sz w:val="24"/>
          <w:u w:val="single"/>
        </w:rPr>
        <w:t xml:space="preserve">10 </w:t>
      </w:r>
      <w:r>
        <w:rPr>
          <w:rFonts w:hint="eastAsia" w:ascii="宋体" w:hAnsi="宋体"/>
          <w:sz w:val="24"/>
        </w:rPr>
        <w:t xml:space="preserve">%的违约金，在合同履行期间以外的，丙方应当</w:t>
      </w:r>
      <w:r>
        <w:rPr>
          <w:rFonts w:hint="eastAsia"/>
          <w:sz w:val="24"/>
        </w:rPr>
        <w:t xml:space="preserve">赔偿因此造成的损失</w:t>
      </w:r>
      <w:r>
        <w:rPr>
          <w:rFonts w:hint="eastAsia" w:ascii="宋体" w:hAnsi="宋体"/>
          <w:sz w:val="24"/>
        </w:rPr>
        <w:t xml:space="preserve">，同时支付相当于合同总金额</w:t>
      </w:r>
      <w:r>
        <w:rPr>
          <w:rFonts w:hint="eastAsia" w:ascii="宋体" w:hAnsi="宋体"/>
          <w:sz w:val="24"/>
          <w:u w:val="single"/>
        </w:rPr>
        <w:t xml:space="preserve"> 10</w:t>
      </w:r>
      <w:r>
        <w:rPr>
          <w:rFonts w:hint="eastAsia" w:ascii="宋体" w:hAnsi="宋体"/>
          <w:sz w:val="24"/>
        </w:rPr>
        <w:t xml:space="preserve">%的违约金</w:t>
      </w:r>
      <w:r>
        <w:rPr>
          <w:rFonts w:hint="eastAsia" w:ascii="宋体" w:hAnsi="宋体"/>
          <w:bCs/>
          <w:sz w:val="24"/>
        </w:rPr>
        <w:t xml:space="preserve">；</w:t>
      </w:r>
      <w:r>
        <w:rPr>
          <w:rFonts w:hint="eastAsia" w:ascii="宋体" w:hAnsi="宋体"/>
          <w:sz w:val="24"/>
        </w:rPr>
      </w:r>
      <w:r/>
    </w:p>
    <w:p>
      <w:pPr>
        <w:pStyle w:val="1032"/>
        <w:ind w:firstLine="480"/>
        <w:spacing w:line="360" w:lineRule="auto"/>
        <w:rPr>
          <w:rFonts w:hint="eastAsia" w:ascii="宋体" w:hAnsi="宋体"/>
          <w:sz w:val="24"/>
        </w:rPr>
      </w:pPr>
      <w:r>
        <w:rPr>
          <w:rFonts w:hint="eastAsia" w:ascii="宋体" w:hAnsi="宋体"/>
          <w:sz w:val="24"/>
        </w:rPr>
        <w:t xml:space="preserve">8.3.5　在合同履行期间，丙方要求终止或解除合同，丙方应返还甲方已支付的经费，还应赔偿甲方由此造成的直接损失，并向甲方支付相当于合同总金额</w:t>
      </w:r>
      <w:r>
        <w:rPr>
          <w:rFonts w:hint="eastAsia" w:ascii="宋体" w:hAnsi="宋体"/>
          <w:sz w:val="24"/>
          <w:u w:val="single"/>
        </w:rPr>
        <w:t xml:space="preserve">10</w:t>
      </w:r>
      <w:r>
        <w:rPr>
          <w:rFonts w:hint="eastAsia" w:ascii="宋体" w:hAnsi="宋体"/>
          <w:sz w:val="24"/>
        </w:rPr>
        <w:t xml:space="preserve">%的违约金。</w:t>
      </w:r>
      <w:r>
        <w:rPr>
          <w:rFonts w:hint="eastAsia" w:ascii="宋体" w:hAnsi="宋体"/>
          <w:sz w:val="24"/>
        </w:rPr>
      </w:r>
      <w:r/>
    </w:p>
    <w:p>
      <w:pPr>
        <w:pStyle w:val="1032"/>
        <w:ind w:firstLine="480"/>
        <w:spacing w:line="360" w:lineRule="auto"/>
        <w:rPr>
          <w:rFonts w:hint="eastAsia" w:ascii="宋体" w:hAnsi="宋体"/>
          <w:sz w:val="24"/>
        </w:rPr>
      </w:pPr>
      <w:r>
        <w:rPr>
          <w:rFonts w:hint="eastAsia" w:ascii="宋体" w:hAnsi="宋体"/>
          <w:sz w:val="24"/>
        </w:rPr>
        <w:t xml:space="preserve">8.3.6 丙方违反7.3.6的规定，两次未通过甲方所组织的评审的，甲方有权解除合同，合同自解除合同的书面通知到达丙方之日起自动解除，并要求丙方退回已收取的合同价款，并支付相当于合同总金额</w:t>
      </w:r>
      <w:r>
        <w:rPr>
          <w:rFonts w:hint="eastAsia" w:ascii="宋体" w:hAnsi="宋体"/>
          <w:sz w:val="24"/>
          <w:u w:val="single"/>
        </w:rPr>
        <w:t xml:space="preserve"> 10</w:t>
      </w:r>
      <w:r>
        <w:rPr>
          <w:rFonts w:hint="eastAsia" w:ascii="宋体" w:hAnsi="宋体"/>
          <w:sz w:val="24"/>
        </w:rPr>
        <w:t xml:space="preserve">%的违约金；</w:t>
      </w:r>
      <w:r>
        <w:rPr>
          <w:rFonts w:hint="eastAsia" w:ascii="宋体" w:hAnsi="宋体"/>
          <w:sz w:val="24"/>
        </w:rPr>
      </w:r>
      <w:r/>
    </w:p>
    <w:p>
      <w:pPr>
        <w:pStyle w:val="1032"/>
        <w:ind w:firstLine="480"/>
        <w:spacing w:line="360" w:lineRule="auto"/>
        <w:rPr>
          <w:rFonts w:ascii="宋体" w:hAnsi="宋体"/>
          <w:sz w:val="24"/>
        </w:rPr>
      </w:pPr>
      <w:r>
        <w:rPr>
          <w:rFonts w:hint="eastAsia" w:ascii="宋体" w:hAnsi="宋体"/>
          <w:sz w:val="24"/>
        </w:rPr>
        <w:t xml:space="preserve">8.3.7 丙方对编制成果出现的遗漏或错误负责修改或补充。由于丙方错误造成工程质量事故损失，丙方除负责采取补救措施外，应免收受损失部分的经费，并根据损失程度向甲方支付赔偿金。</w:t>
      </w:r>
      <w:r>
        <w:rPr>
          <w:rFonts w:ascii="宋体" w:hAnsi="宋体"/>
          <w:sz w:val="24"/>
        </w:rPr>
      </w:r>
      <w:r/>
    </w:p>
    <w:p>
      <w:pPr>
        <w:pStyle w:val="1032"/>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8.4 本合同项下乙方和丙方承担的违约金及损失赔偿金额总额以甲方已向乙方或丙方支付的服务费为限，在任何情况下累计赔偿金额不超过本合同约定的乙方或丙方的服务费总额。</w:t>
      </w:r>
      <w:r>
        <w:rPr>
          <w:rFonts w:hint="eastAsia" w:ascii="宋体" w:hAnsi="宋体" w:eastAsia="宋体" w:cs="Times New Roman"/>
          <w:sz w:val="24"/>
        </w:rPr>
      </w:r>
      <w:r/>
    </w:p>
    <w:p>
      <w:pPr>
        <w:pStyle w:val="1032"/>
        <w:ind w:firstLine="482"/>
        <w:spacing w:line="360" w:lineRule="auto"/>
        <w:rPr>
          <w:rFonts w:ascii="宋体" w:hAnsi="宋体"/>
          <w:b/>
          <w:sz w:val="24"/>
        </w:rPr>
      </w:pPr>
      <w:r>
        <w:rPr>
          <w:rFonts w:hint="eastAsia" w:ascii="宋体" w:hAnsi="宋体"/>
          <w:b/>
          <w:sz w:val="24"/>
        </w:rPr>
        <w:t xml:space="preserve">第九条  不可抗力</w:t>
      </w:r>
      <w:r>
        <w:rPr>
          <w:rFonts w:ascii="宋体" w:hAnsi="宋体"/>
          <w:b/>
          <w:sz w:val="24"/>
        </w:rPr>
      </w:r>
      <w:r/>
    </w:p>
    <w:p>
      <w:pPr>
        <w:pStyle w:val="1032"/>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.1</w:t>
      </w:r>
      <w:r>
        <w:rPr>
          <w:rFonts w:hint="eastAsia" w:ascii="宋体" w:hAnsi="宋体"/>
          <w:sz w:val="24"/>
        </w:rPr>
        <w:t xml:space="preserve">  如果发生签约时不能预见的事故，而三方又不能避免或克服其影响，该事故即构成不可抗力。这些事故包括但不限于自然灾害（如地震、失火、洪水、恶劣天气造成超过正常设计标准的风暴等）和战争；</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.2</w:t>
      </w:r>
      <w:r>
        <w:rPr>
          <w:rFonts w:hint="eastAsia" w:ascii="宋体" w:hAnsi="宋体"/>
          <w:sz w:val="24"/>
        </w:rPr>
        <w:t xml:space="preserve">  在履行本合同期间，由于各方面都无法控制的不可抗力因素而造成本合同无法履行或延迟履行，不应视为违约；</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.3</w:t>
      </w:r>
      <w:r>
        <w:rPr>
          <w:rFonts w:hint="eastAsia" w:ascii="宋体" w:hAnsi="宋体"/>
          <w:sz w:val="24"/>
        </w:rPr>
        <w:t xml:space="preserve">  当不可抗力发生后，受害方应以最快的方式通知对方，并提供有效的书面证明，而且在任何情况下，均应积极采取措施，以消除或减少不可抗力所造成的影响；</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.4</w:t>
      </w:r>
      <w:r>
        <w:rPr>
          <w:rFonts w:hint="eastAsia" w:ascii="宋体" w:hAnsi="宋体"/>
          <w:sz w:val="24"/>
        </w:rPr>
        <w:t xml:space="preserve">  当不可抗力终止时，受害方同样应以最快的方式通知对方。</w:t>
      </w:r>
      <w:r>
        <w:rPr>
          <w:rFonts w:ascii="宋体" w:hAnsi="宋体"/>
          <w:sz w:val="24"/>
        </w:rPr>
      </w:r>
      <w:r/>
    </w:p>
    <w:p>
      <w:pPr>
        <w:pStyle w:val="1032"/>
        <w:ind w:firstLine="482"/>
        <w:spacing w:line="360" w:lineRule="auto"/>
        <w:rPr>
          <w:rFonts w:ascii="宋体" w:hAnsi="宋体"/>
          <w:b/>
          <w:sz w:val="24"/>
        </w:rPr>
      </w:pPr>
      <w:r>
        <w:rPr>
          <w:rFonts w:hint="eastAsia" w:ascii="宋体" w:hAnsi="宋体"/>
          <w:b/>
          <w:sz w:val="24"/>
        </w:rPr>
        <w:t xml:space="preserve">第十条　争议解决方式</w:t>
      </w:r>
      <w:r>
        <w:rPr>
          <w:rFonts w:ascii="宋体" w:hAnsi="宋体"/>
          <w:b/>
          <w:sz w:val="24"/>
        </w:rPr>
      </w:r>
      <w:r/>
    </w:p>
    <w:p>
      <w:pPr>
        <w:pStyle w:val="1032"/>
        <w:ind w:firstLine="480"/>
        <w:spacing w:line="360" w:lineRule="auto"/>
        <w:rPr>
          <w:rFonts w:ascii="宋体" w:hAnsi="宋体"/>
          <w:sz w:val="24"/>
        </w:rPr>
      </w:pPr>
      <w:r>
        <w:rPr>
          <w:rFonts w:hint="eastAsia" w:ascii="宋体" w:hAnsi="宋体"/>
          <w:sz w:val="24"/>
        </w:rPr>
        <w:t xml:space="preserve">10.1  本合同在履行期间，三方如发生争议，应及时协商解决，协商不成的，任何一方均有权向甲方所在地人民法院提起诉讼。</w:t>
      </w:r>
      <w:r>
        <w:rPr>
          <w:rFonts w:ascii="宋体" w:hAnsi="宋体"/>
          <w:sz w:val="24"/>
        </w:rPr>
      </w:r>
      <w:r/>
    </w:p>
    <w:p>
      <w:pPr>
        <w:pStyle w:val="1032"/>
        <w:ind w:firstLine="482"/>
        <w:spacing w:line="360" w:lineRule="auto"/>
        <w:rPr>
          <w:rFonts w:ascii="宋体" w:hAnsi="宋体"/>
          <w:b/>
          <w:sz w:val="24"/>
        </w:rPr>
      </w:pPr>
      <w:r>
        <w:rPr>
          <w:rFonts w:hint="eastAsia" w:ascii="宋体" w:hAnsi="宋体"/>
          <w:b/>
          <w:sz w:val="24"/>
        </w:rPr>
        <w:t xml:space="preserve">第十一条　合同生效及其他</w:t>
      </w:r>
      <w:r>
        <w:rPr>
          <w:rFonts w:ascii="宋体" w:hAnsi="宋体"/>
          <w:b/>
          <w:sz w:val="24"/>
        </w:rPr>
      </w:r>
      <w:r/>
    </w:p>
    <w:p>
      <w:pPr>
        <w:pStyle w:val="1032"/>
        <w:ind w:firstLine="480"/>
        <w:spacing w:line="360" w:lineRule="auto"/>
        <w:rPr>
          <w:rFonts w:ascii="宋体" w:hAnsi="宋体"/>
          <w:sz w:val="24"/>
        </w:rPr>
      </w:pPr>
      <w:r>
        <w:rPr>
          <w:rFonts w:hint="eastAsia" w:ascii="宋体" w:hAnsi="宋体"/>
          <w:sz w:val="24"/>
        </w:rPr>
        <w:t xml:space="preserve">11.1  本合同自三方单位法定代表人或委托代理人签字并盖章后生效，有效期</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rPr>
        <w:t xml:space="preserve">年。如有变动，必须经三方协商一致后，方可更改；</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11.2  本合同项目开展过程中经三方认可的工作大纲、来往传真、会议纪要等均视为本合同的组成文件，</w:t>
      </w:r>
      <w:r>
        <w:rPr>
          <w:rFonts w:ascii="宋体" w:hAnsi="宋体"/>
          <w:sz w:val="24"/>
        </w:rPr>
        <w:t xml:space="preserve">如</w:t>
      </w:r>
      <w:r>
        <w:rPr>
          <w:rFonts w:hint="eastAsia" w:ascii="宋体" w:hAnsi="宋体"/>
          <w:sz w:val="24"/>
        </w:rPr>
        <w:t xml:space="preserve">与</w:t>
      </w:r>
      <w:r>
        <w:rPr>
          <w:rFonts w:ascii="宋体" w:hAnsi="宋体"/>
          <w:sz w:val="24"/>
        </w:rPr>
        <w:t xml:space="preserve">合同文件存在歧义或不一致，则</w:t>
      </w:r>
      <w:r>
        <w:rPr>
          <w:rFonts w:hint="eastAsia" w:ascii="宋体" w:hAnsi="宋体"/>
          <w:sz w:val="24"/>
        </w:rPr>
        <w:t xml:space="preserve">以后形成的文件内容为准；</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11.3  合同未尽事宜，经三方协商一致，可另行签订补充协议，视为本合同的不可分割的组成部分，补充协议与本合同具有同等效力；</w:t>
      </w:r>
      <w:r>
        <w:rPr>
          <w:rFonts w:ascii="宋体" w:hAnsi="宋体"/>
          <w:sz w:val="24"/>
        </w:rPr>
        <w:t xml:space="preserve">如果</w:t>
      </w:r>
      <w:r>
        <w:rPr>
          <w:rFonts w:hint="eastAsia" w:ascii="宋体" w:hAnsi="宋体"/>
          <w:sz w:val="24"/>
        </w:rPr>
        <w:t xml:space="preserve">补充协议与本</w:t>
      </w:r>
      <w:r>
        <w:rPr>
          <w:rFonts w:ascii="宋体" w:hAnsi="宋体"/>
          <w:sz w:val="24"/>
        </w:rPr>
        <w:t xml:space="preserve">合同存在歧义或不一致，</w:t>
      </w:r>
      <w:r>
        <w:rPr>
          <w:rFonts w:hint="eastAsia" w:ascii="宋体" w:hAnsi="宋体"/>
          <w:sz w:val="24"/>
        </w:rPr>
        <w:t xml:space="preserve">则以补充协议为准；</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11.4  本合同原件一式捌份，甲、乙、丙三方及采购机构各执贰份。</w:t>
      </w:r>
      <w:r>
        <w:rPr>
          <w:rFonts w:ascii="宋体" w:hAnsi="宋体"/>
          <w:sz w:val="24"/>
        </w:rPr>
      </w:r>
      <w:r/>
    </w:p>
    <w:p>
      <w:pPr>
        <w:pStyle w:val="1032"/>
        <w:ind w:firstLine="480"/>
        <w:spacing w:line="360" w:lineRule="auto"/>
        <w:rPr>
          <w:rFonts w:ascii="宋体" w:hAnsi="宋体"/>
          <w:sz w:val="24"/>
        </w:rPr>
      </w:pPr>
      <w:r>
        <w:rPr>
          <w:rFonts w:hint="eastAsia" w:ascii="宋体" w:hAnsi="宋体"/>
          <w:sz w:val="24"/>
        </w:rPr>
        <w:t xml:space="preserve">（以下无正文）</w:t>
      </w:r>
      <w:r>
        <w:rPr>
          <w:rFonts w:ascii="宋体" w:hAnsi="宋体"/>
          <w:sz w:val="24"/>
        </w:rPr>
      </w:r>
      <w:r/>
    </w:p>
    <w:p>
      <w:pPr>
        <w:pStyle w:val="1032"/>
        <w:spacing w:line="360" w:lineRule="auto"/>
        <w:tabs>
          <w:tab w:val="left" w:pos="7665" w:leader="none"/>
        </w:tabs>
        <w:rPr>
          <w:rFonts w:hint="eastAsia" w:ascii="宋体" w:hAnsi="宋体"/>
          <w:sz w:val="24"/>
        </w:rPr>
      </w:pPr>
      <w:r>
        <w:rPr>
          <w:rFonts w:hint="eastAsia" w:ascii="宋体" w:hAnsi="宋体"/>
          <w:sz w:val="24"/>
        </w:rPr>
      </w:r>
      <w:r/>
    </w:p>
    <w:p>
      <w:pPr>
        <w:pStyle w:val="1032"/>
        <w:spacing w:line="360" w:lineRule="auto"/>
        <w:tabs>
          <w:tab w:val="left" w:pos="7665" w:leader="none"/>
        </w:tabs>
        <w:rPr>
          <w:rFonts w:hint="eastAsia" w:ascii="宋体" w:hAnsi="宋体"/>
          <w:sz w:val="24"/>
        </w:rPr>
      </w:pPr>
      <w:r>
        <w:rPr>
          <w:rFonts w:hint="eastAsia" w:ascii="宋体" w:hAnsi="宋体"/>
          <w:sz w:val="24"/>
        </w:rPr>
        <w:t xml:space="preserve"> </w:t>
      </w:r>
      <w:r>
        <w:rPr>
          <w:rFonts w:hint="eastAsia" w:ascii="宋体" w:hAnsi="宋体"/>
          <w:sz w:val="24"/>
        </w:rPr>
      </w:r>
      <w:r/>
    </w:p>
    <w:p>
      <w:pPr>
        <w:pStyle w:val="1032"/>
        <w:jc w:val="center"/>
        <w:spacing w:line="360" w:lineRule="auto"/>
        <w:rPr>
          <w:rFonts w:hint="eastAsia" w:ascii="宋体" w:hAnsi="宋体" w:cs="宋体"/>
          <w:b/>
          <w:sz w:val="24"/>
        </w:rPr>
      </w:pPr>
      <w:r>
        <w:rPr>
          <w:rFonts w:ascii="宋体" w:hAnsi="宋体" w:cs="宋体"/>
          <w:b/>
          <w:sz w:val="24"/>
        </w:rPr>
        <w:t xml:space="preserve">以上格式仅供参考</w:t>
      </w:r>
      <w:r>
        <w:rPr>
          <w:rFonts w:hint="eastAsia" w:ascii="宋体" w:hAnsi="宋体" w:cs="宋体"/>
          <w:b/>
          <w:sz w:val="24"/>
        </w:rPr>
        <w:t xml:space="preserve">，合同条款最终以双方签定为准。</w:t>
      </w:r>
      <w:bookmarkStart w:id="673" w:name="_Toc151381413"/>
      <w:r>
        <w:rPr>
          <w:rFonts w:hint="eastAsia" w:ascii="宋体" w:hAnsi="宋体" w:cs="宋体"/>
          <w:b/>
          <w:sz w:val="24"/>
        </w:rPr>
      </w:r>
      <w:r/>
    </w:p>
    <w:p>
      <w:pPr>
        <w:pStyle w:val="1032"/>
        <w:jc w:val="center"/>
        <w:spacing w:line="360" w:lineRule="auto"/>
        <w:rPr>
          <w:b/>
          <w:sz w:val="36"/>
          <w:szCs w:val="36"/>
        </w:rPr>
        <w:outlineLvl w:val="0"/>
      </w:pPr>
      <w:r>
        <w:rPr>
          <w:rFonts w:hint="eastAsia" w:ascii="宋体" w:hAnsi="宋体" w:cs="宋体"/>
          <w:b/>
          <w:sz w:val="24"/>
        </w:rPr>
        <w:br w:type="column"/>
      </w:r>
      <w:r>
        <w:rPr>
          <w:b/>
          <w:sz w:val="36"/>
          <w:szCs w:val="36"/>
        </w:rPr>
        <w:t xml:space="preserve">第六章   响应文件格式</w:t>
      </w:r>
      <w:bookmarkEnd w:id="673"/>
      <w:r>
        <w:rPr>
          <w:b/>
          <w:sz w:val="36"/>
          <w:szCs w:val="36"/>
        </w:rPr>
      </w:r>
      <w:r/>
    </w:p>
    <w:p>
      <w:pPr>
        <w:pStyle w:val="1032"/>
        <w:jc w:val="left"/>
        <w:spacing w:line="360" w:lineRule="auto"/>
        <w:widowControl/>
        <w:rPr>
          <w:b/>
          <w:sz w:val="24"/>
        </w:rPr>
      </w:pPr>
      <w:r>
        <w:rPr>
          <w:b/>
          <w:sz w:val="24"/>
        </w:rPr>
      </w:r>
      <w:r/>
    </w:p>
    <w:p>
      <w:pPr>
        <w:pStyle w:val="1032"/>
        <w:jc w:val="left"/>
        <w:spacing w:line="360" w:lineRule="auto"/>
        <w:widowControl/>
        <w:rPr>
          <w:b/>
          <w:sz w:val="24"/>
        </w:rPr>
      </w:pPr>
      <w:r>
        <w:rPr>
          <w:b/>
          <w:sz w:val="24"/>
        </w:rPr>
      </w:r>
      <w:r/>
    </w:p>
    <w:p>
      <w:pPr>
        <w:pStyle w:val="1032"/>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32"/>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032"/>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的文件和竞争性磋商文件未提供格式的内容，可由供应商自行编写。</w:t>
      </w:r>
      <w:r>
        <w:rPr>
          <w:sz w:val="24"/>
        </w:rPr>
      </w:r>
      <w:r/>
    </w:p>
    <w:p>
      <w:pPr>
        <w:pStyle w:val="1032"/>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032"/>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032"/>
        <w:ind w:left="142"/>
        <w:spacing w:line="360" w:lineRule="auto"/>
        <w:tabs>
          <w:tab w:val="left" w:pos="900" w:leader="none"/>
          <w:tab w:val="left" w:pos="1980" w:leader="none"/>
        </w:tabs>
        <w:rPr>
          <w:sz w:val="24"/>
        </w:rPr>
      </w:pPr>
      <w:r>
        <w:rPr>
          <w:sz w:val="24"/>
        </w:rPr>
      </w:r>
      <w:r/>
    </w:p>
    <w:p>
      <w:pPr>
        <w:pStyle w:val="1032"/>
        <w:jc w:val="left"/>
        <w:widowControl/>
        <w:rPr>
          <w:b/>
          <w:spacing w:val="20"/>
          <w:szCs w:val="21"/>
        </w:rPr>
      </w:pPr>
      <w:r>
        <w:rPr>
          <w:sz w:val="24"/>
        </w:rPr>
        <w:br w:type="page" w:clear="all"/>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Pr>
          <w:b/>
          <w:spacing w:val="20"/>
          <w:szCs w:val="21"/>
        </w:rPr>
      </w:r>
      <w:r/>
    </w:p>
    <w:p>
      <w:pPr>
        <w:pStyle w:val="1032"/>
        <w:rPr>
          <w:b/>
          <w:sz w:val="24"/>
        </w:rPr>
      </w:pPr>
      <w:r>
        <w:rPr>
          <w:b/>
          <w:spacing w:val="20"/>
          <w:sz w:val="24"/>
        </w:rPr>
        <w:t xml:space="preserve">响应文件</w:t>
      </w:r>
      <w:r>
        <w:rPr>
          <w:b/>
          <w:sz w:val="24"/>
        </w:rPr>
        <w:t xml:space="preserve">封面（非实质性格式）</w:t>
      </w:r>
      <w:r>
        <w:rPr>
          <w:b/>
          <w:sz w:val="24"/>
        </w:rPr>
      </w:r>
      <w:r/>
    </w:p>
    <w:p>
      <w:pPr>
        <w:pStyle w:val="1032"/>
        <w:jc w:val="center"/>
        <w:rPr>
          <w:szCs w:val="21"/>
        </w:rPr>
      </w:pPr>
      <w:r>
        <w:rPr>
          <w:szCs w:val="21"/>
        </w:rPr>
      </w:r>
      <w:r/>
    </w:p>
    <w:p>
      <w:pPr>
        <w:pStyle w:val="1032"/>
        <w:jc w:val="center"/>
        <w:rPr>
          <w:b/>
          <w:spacing w:val="60"/>
          <w:sz w:val="84"/>
          <w:szCs w:val="84"/>
        </w:rPr>
      </w:pPr>
      <w:r>
        <w:rPr>
          <w:b/>
          <w:spacing w:val="60"/>
          <w:sz w:val="84"/>
          <w:szCs w:val="84"/>
        </w:rPr>
        <w:t xml:space="preserve">响 应 文 件</w:t>
      </w:r>
      <w:r>
        <w:rPr>
          <w:b/>
          <w:spacing w:val="60"/>
          <w:sz w:val="84"/>
          <w:szCs w:val="84"/>
        </w:rPr>
      </w:r>
      <w:r/>
    </w:p>
    <w:p>
      <w:pPr>
        <w:pStyle w:val="1032"/>
        <w:jc w:val="center"/>
        <w:rPr>
          <w:b/>
          <w:spacing w:val="60"/>
          <w:sz w:val="52"/>
          <w:szCs w:val="52"/>
        </w:rPr>
      </w:pPr>
      <w:r>
        <w:rPr>
          <w:b/>
          <w:spacing w:val="60"/>
          <w:sz w:val="52"/>
          <w:szCs w:val="52"/>
        </w:rPr>
      </w:r>
      <w:r/>
    </w:p>
    <w:p>
      <w:pPr>
        <w:pStyle w:val="1032"/>
        <w:ind w:firstLine="542"/>
        <w:rPr>
          <w:b/>
          <w:spacing w:val="20"/>
          <w:sz w:val="32"/>
          <w:szCs w:val="32"/>
        </w:rPr>
      </w:pPr>
      <w:r>
        <w:rPr>
          <w:b/>
          <w:spacing w:val="20"/>
          <w:sz w:val="32"/>
          <w:szCs w:val="32"/>
        </w:rPr>
      </w:r>
      <w:r/>
    </w:p>
    <w:p>
      <w:pPr>
        <w:pStyle w:val="1032"/>
        <w:ind w:firstLine="542"/>
        <w:rPr>
          <w:b/>
          <w:spacing w:val="20"/>
          <w:sz w:val="32"/>
          <w:szCs w:val="32"/>
        </w:rPr>
      </w:pPr>
      <w:r>
        <w:rPr>
          <w:b/>
          <w:spacing w:val="20"/>
          <w:sz w:val="32"/>
          <w:szCs w:val="32"/>
        </w:rPr>
      </w:r>
      <w:r/>
    </w:p>
    <w:p>
      <w:pPr>
        <w:pStyle w:val="103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3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32"/>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3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32"/>
        <w:jc w:val="center"/>
        <w:rPr>
          <w:b/>
          <w:sz w:val="32"/>
          <w:szCs w:val="32"/>
        </w:rPr>
      </w:pPr>
      <w:r>
        <w:rPr>
          <w:b/>
          <w:sz w:val="32"/>
          <w:szCs w:val="32"/>
        </w:rPr>
      </w:r>
      <w:r/>
    </w:p>
    <w:p>
      <w:pPr>
        <w:pStyle w:val="1032"/>
        <w:rPr>
          <w:b/>
        </w:rPr>
      </w:pPr>
      <w:r>
        <w:rPr>
          <w:b/>
          <w:spacing w:val="20"/>
          <w:sz w:val="32"/>
          <w:szCs w:val="32"/>
        </w:rPr>
        <w:br w:type="page" w:clear="all"/>
      </w:r>
      <w:r>
        <w:rPr>
          <w:b/>
        </w:rPr>
      </w:r>
      <w:r/>
    </w:p>
    <w:p>
      <w:pPr>
        <w:pStyle w:val="1032"/>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1035"/>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u w:val="none"/>
        </w:rPr>
        <w:t xml:space="preserve">（实质性格式）</w:t>
      </w:r>
      <w:r>
        <w:rPr>
          <w:rFonts w:ascii="Times New Roman"/>
          <w:b w:val="0"/>
          <w:bCs/>
          <w:u w:val="none"/>
        </w:rPr>
      </w:r>
      <w:r/>
    </w:p>
    <w:p>
      <w:pPr>
        <w:pStyle w:val="103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32"/>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55"/>
        <w:ind w:firstLine="480"/>
        <w:spacing w:line="460" w:lineRule="exact"/>
      </w:pPr>
      <w:r/>
      <w:r/>
    </w:p>
    <w:p>
      <w:pPr>
        <w:pStyle w:val="1055"/>
        <w:ind w:firstLine="480"/>
        <w:spacing w:line="460" w:lineRule="exact"/>
      </w:pPr>
      <w:r>
        <w:rPr>
          <w:rFonts w:hint="eastAsia"/>
        </w:rPr>
        <w:t xml:space="preserve">致：江苏中冠工程咨询有限公司</w:t>
      </w:r>
      <w:r/>
    </w:p>
    <w:p>
      <w:pPr>
        <w:pStyle w:val="1055"/>
        <w:ind w:firstLine="960"/>
        <w:spacing w:line="460" w:lineRule="exact"/>
        <w:rPr>
          <w:u w:val="single"/>
        </w:rPr>
      </w:pPr>
      <w:r>
        <w:rPr>
          <w:rFonts w:hint="eastAsia"/>
          <w:u w:val="single"/>
        </w:rPr>
        <w:t xml:space="preserve">（采购人名称）</w:t>
      </w:r>
      <w:r>
        <w:rPr>
          <w:u w:val="single"/>
        </w:rPr>
      </w:r>
      <w:r/>
    </w:p>
    <w:p>
      <w:pPr>
        <w:pStyle w:val="1055"/>
        <w:ind w:firstLine="480"/>
        <w:spacing w:line="460" w:lineRule="exact"/>
      </w:pPr>
      <w:r/>
      <w:r/>
    </w:p>
    <w:p>
      <w:pPr>
        <w:pStyle w:val="1055"/>
        <w:ind w:firstLine="480"/>
        <w:spacing w:line="460" w:lineRule="exact"/>
      </w:pPr>
      <w:r>
        <w:rPr>
          <w:rFonts w:hint="eastAsia"/>
        </w:rPr>
        <w:t xml:space="preserve">按照《中华人民共和国政府采购法》第二十二条和磋商文件的规定，我单位郑重声明如下：</w:t>
      </w:r>
      <w:r/>
    </w:p>
    <w:p>
      <w:pPr>
        <w:pStyle w:val="105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55"/>
        <w:ind w:firstLine="480"/>
        <w:spacing w:line="460" w:lineRule="exact"/>
      </w:pPr>
      <w:r>
        <w:rPr>
          <w:rFonts w:hint="eastAsia"/>
        </w:rPr>
        <w:t xml:space="preserve">二、我单位未被“国家企业信用信息系统”列入经营异常名录或者严重违法企业名单。</w:t>
      </w:r>
      <w:r/>
    </w:p>
    <w:p>
      <w:pPr>
        <w:pStyle w:val="1055"/>
        <w:ind w:firstLine="480"/>
        <w:spacing w:line="460" w:lineRule="exact"/>
      </w:pPr>
      <w:r>
        <w:rPr>
          <w:rFonts w:hint="eastAsia"/>
        </w:rPr>
        <w:t xml:space="preserve">三、我单位具有良好的商业信誉（指供应商经营状况良好，无本资格声明第十条情形）和健全的财务会计制度。</w:t>
      </w:r>
      <w:r/>
    </w:p>
    <w:p>
      <w:pPr>
        <w:pStyle w:val="1055"/>
        <w:ind w:firstLine="480"/>
        <w:spacing w:line="460" w:lineRule="exact"/>
      </w:pPr>
      <w:r>
        <w:rPr>
          <w:rFonts w:hint="eastAsia"/>
        </w:rPr>
        <w:t xml:space="preserve">四、我单位依法进行纳税和社会保险申报并实际履行了义务。</w:t>
      </w:r>
      <w:r/>
    </w:p>
    <w:p>
      <w:pPr>
        <w:pStyle w:val="1055"/>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55"/>
        <w:ind w:firstLine="480"/>
        <w:spacing w:line="460" w:lineRule="exact"/>
      </w:pPr>
      <w:r>
        <w:rPr>
          <w:rFonts w:hint="eastAsia"/>
        </w:rPr>
        <w:t xml:space="preserve">主要设备有：</w:t>
      </w:r>
      <w:r>
        <w:rPr>
          <w:u w:val="single"/>
        </w:rPr>
        <w:t xml:space="preserve">            </w:t>
      </w:r>
      <w:r/>
    </w:p>
    <w:p>
      <w:pPr>
        <w:pStyle w:val="1055"/>
        <w:ind w:firstLine="480"/>
        <w:spacing w:line="460" w:lineRule="exact"/>
      </w:pPr>
      <w:r>
        <w:rPr>
          <w:rFonts w:hint="eastAsia"/>
        </w:rPr>
        <w:t xml:space="preserve">主要专业技术能力有</w:t>
      </w:r>
      <w:r>
        <w:rPr>
          <w:rFonts w:hint="eastAsia"/>
          <w:u w:val="single"/>
        </w:rPr>
        <w:t xml:space="preserve">                 </w:t>
      </w:r>
      <w:r/>
    </w:p>
    <w:p>
      <w:pPr>
        <w:pStyle w:val="1055"/>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55"/>
        <w:ind w:firstLine="480"/>
        <w:spacing w:line="460" w:lineRule="exact"/>
      </w:pPr>
      <w:r>
        <w:rPr>
          <w:rFonts w:hint="eastAsia"/>
        </w:rPr>
        <w:t xml:space="preserve">七、我单位具备法律、行政法规规定的其他条件。</w:t>
      </w:r>
      <w:r/>
    </w:p>
    <w:p>
      <w:pPr>
        <w:pStyle w:val="1055"/>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5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u w:val="single"/>
        </w:rPr>
        <w:t xml:space="preserve">    </w:t>
      </w:r>
      <w:r>
        <w:rPr>
          <w:rFonts w:hint="eastAsia"/>
          <w:u w:val="single"/>
        </w:rPr>
        <w:t xml:space="preserve">   </w:t>
      </w:r>
      <w:r/>
    </w:p>
    <w:p>
      <w:pPr>
        <w:pStyle w:val="105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5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55"/>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55"/>
        <w:ind w:firstLine="480"/>
        <w:spacing w:line="460" w:lineRule="exact"/>
      </w:pPr>
      <w:r>
        <w:rPr>
          <w:rFonts w:hint="eastAsia"/>
        </w:rPr>
        <w:t xml:space="preserve">十、</w:t>
      </w:r>
      <w:r>
        <w:t xml:space="preserve">我单位无以下不良信用记录情形：</w:t>
      </w:r>
      <w:r/>
    </w:p>
    <w:p>
      <w:pPr>
        <w:pStyle w:val="1055"/>
        <w:ind w:firstLine="480"/>
        <w:spacing w:line="460" w:lineRule="exact"/>
      </w:pPr>
      <w:r>
        <w:t xml:space="preserve">1</w:t>
      </w:r>
      <w:r>
        <w:rPr>
          <w:rFonts w:hint="eastAsia"/>
        </w:rPr>
        <w:t xml:space="preserve">、在“信用中国”网站被列入失信被执行人和重大税收违法案件当事人名单；</w:t>
      </w:r>
      <w:r/>
    </w:p>
    <w:p>
      <w:pPr>
        <w:pStyle w:val="1055"/>
        <w:ind w:firstLine="480"/>
        <w:spacing w:line="460" w:lineRule="exact"/>
      </w:pPr>
      <w:r>
        <w:t xml:space="preserve">2</w:t>
      </w:r>
      <w:r>
        <w:rPr>
          <w:rFonts w:hint="eastAsia"/>
        </w:rPr>
        <w:t xml:space="preserve">、在“中国政府采购网”网站被列入政府采购严重违法失信行为记录名单；</w:t>
      </w:r>
      <w:r/>
    </w:p>
    <w:p>
      <w:pPr>
        <w:pStyle w:val="1055"/>
        <w:ind w:firstLine="480"/>
        <w:spacing w:line="460" w:lineRule="exact"/>
      </w:pPr>
      <w:r>
        <w:t xml:space="preserve">3</w:t>
      </w:r>
      <w:r>
        <w:rPr>
          <w:rFonts w:hint="eastAsia"/>
        </w:rPr>
        <w:t xml:space="preserve">、</w:t>
      </w:r>
      <w:r>
        <w:t xml:space="preserve">不符合《政府采购法》第二十二条规定的条件。</w:t>
      </w:r>
      <w:r/>
    </w:p>
    <w:p>
      <w:pPr>
        <w:pStyle w:val="1055"/>
        <w:ind w:firstLine="480"/>
        <w:spacing w:line="460" w:lineRule="exact"/>
      </w:pPr>
      <w:r/>
      <w:r/>
    </w:p>
    <w:p>
      <w:pPr>
        <w:pStyle w:val="105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55"/>
        <w:ind w:firstLine="480"/>
        <w:spacing w:line="460" w:lineRule="exact"/>
      </w:pPr>
      <w:r/>
      <w:r/>
    </w:p>
    <w:p>
      <w:pPr>
        <w:pStyle w:val="1055"/>
        <w:ind w:firstLine="480"/>
        <w:spacing w:line="460" w:lineRule="exact"/>
      </w:pPr>
      <w:r/>
      <w:r/>
    </w:p>
    <w:p>
      <w:pPr>
        <w:pStyle w:val="1055"/>
        <w:ind w:firstLine="480"/>
        <w:spacing w:line="460" w:lineRule="exact"/>
      </w:pPr>
      <w:r>
        <w:rPr>
          <w:rFonts w:hint="eastAsia"/>
        </w:rPr>
        <w:t xml:space="preserve">                                            供应商：（加盖公章）</w:t>
      </w:r>
      <w:r/>
    </w:p>
    <w:p>
      <w:pPr>
        <w:pStyle w:val="1055"/>
        <w:ind w:firstLine="480"/>
        <w:spacing w:line="460" w:lineRule="exact"/>
      </w:pPr>
      <w:r>
        <w:rPr>
          <w:rFonts w:hint="eastAsia"/>
        </w:rPr>
        <w:t xml:space="preserve">                                           法定代表人（或单位负责人）签字或盖章：</w:t>
      </w:r>
      <w:r/>
    </w:p>
    <w:p>
      <w:pPr>
        <w:pStyle w:val="1055"/>
        <w:ind w:firstLine="4920"/>
        <w:spacing w:line="460" w:lineRule="exact"/>
        <w:rPr>
          <w:rFonts w:hint="eastAsia"/>
        </w:rPr>
      </w:pPr>
      <w:r>
        <w:rPr>
          <w:rFonts w:hint="eastAsia"/>
        </w:rPr>
        <w:t xml:space="preserve">日期：    年    月    日</w:t>
      </w:r>
      <w:r>
        <w:rPr>
          <w:rFonts w:hint="eastAsia"/>
        </w:rPr>
      </w:r>
      <w:r/>
    </w:p>
    <w:p>
      <w:pPr>
        <w:pStyle w:val="1032"/>
        <w:spacing w:line="360" w:lineRule="auto"/>
        <w:rPr>
          <w:rFonts w:hint="eastAsia"/>
          <w:sz w:val="24"/>
        </w:rPr>
      </w:pPr>
      <w:r>
        <w:rPr>
          <w:rFonts w:hint="eastAsia"/>
          <w:sz w:val="24"/>
        </w:rPr>
      </w:r>
      <w:r/>
    </w:p>
    <w:p>
      <w:pPr>
        <w:pStyle w:val="1032"/>
        <w:spacing w:line="360" w:lineRule="auto"/>
        <w:rPr>
          <w:rFonts w:hint="eastAsia"/>
          <w:sz w:val="24"/>
        </w:rPr>
      </w:pPr>
      <w:r>
        <w:rPr>
          <w:rFonts w:hint="eastAsia"/>
          <w:sz w:val="24"/>
        </w:rPr>
      </w:r>
      <w:r/>
    </w:p>
    <w:p>
      <w:pPr>
        <w:pStyle w:val="1032"/>
        <w:spacing w:line="360" w:lineRule="auto"/>
        <w:rPr>
          <w:rFonts w:hint="eastAsia"/>
          <w:sz w:val="24"/>
        </w:rPr>
      </w:pPr>
      <w:r>
        <w:rPr>
          <w:rFonts w:hint="eastAsia"/>
          <w:sz w:val="24"/>
        </w:rPr>
      </w:r>
      <w:r/>
    </w:p>
    <w:p>
      <w:pPr>
        <w:pStyle w:val="1032"/>
        <w:spacing w:line="360" w:lineRule="auto"/>
        <w:rPr>
          <w:sz w:val="24"/>
        </w:rPr>
      </w:pPr>
      <w:r>
        <w:rPr>
          <w:sz w:val="24"/>
        </w:rPr>
        <w:t xml:space="preserve">说明：</w:t>
      </w:r>
      <w:r>
        <w:rPr>
          <w:rFonts w:hint="eastAsia"/>
          <w:sz w:val="24"/>
        </w:rPr>
        <w:t xml:space="preserve">供应商承诺不实的，依据《政府采购法》第七十七条“提供虚假材料谋取成交的”有关规定予以处理</w:t>
      </w:r>
      <w:r>
        <w:rPr>
          <w:sz w:val="24"/>
        </w:rPr>
        <w:t xml:space="preserve">。</w:t>
      </w:r>
      <w:r>
        <w:rPr>
          <w:sz w:val="24"/>
        </w:rPr>
      </w:r>
      <w:r/>
    </w:p>
    <w:p>
      <w:pPr>
        <w:pStyle w:val="1032"/>
        <w:spacing w:line="360" w:lineRule="auto"/>
        <w:tabs>
          <w:tab w:val="left" w:pos="5580" w:leader="none"/>
        </w:tabs>
        <w:rPr>
          <w:sz w:val="24"/>
        </w:rPr>
        <w:sectPr>
          <w:footerReference w:type="default" r:id="rId21"/>
          <w:footnotePr/>
          <w:endnotePr/>
          <w:type w:val="nextPage"/>
          <w:pgSz w:w="11907" w:h="16840" w:orient="portrait"/>
          <w:pgMar w:top="1440" w:right="1803" w:bottom="1440" w:left="1803" w:header="851" w:footer="851" w:gutter="0"/>
          <w:cols w:num="1" w:sep="0" w:space="1701" w:equalWidth="1"/>
          <w:docGrid w:linePitch="360"/>
        </w:sectPr>
      </w:pPr>
      <w:r>
        <w:rPr>
          <w:sz w:val="24"/>
        </w:rPr>
      </w:r>
      <w:r/>
    </w:p>
    <w:p>
      <w:pPr>
        <w:pStyle w:val="1032"/>
        <w:spacing w:line="360" w:lineRule="auto"/>
        <w:rPr>
          <w:sz w:val="24"/>
          <w:szCs w:val="20"/>
        </w:rPr>
        <w:outlineLvl w:val="2"/>
      </w:pPr>
      <w:r>
        <w:rPr>
          <w:sz w:val="24"/>
          <w:szCs w:val="20"/>
        </w:rPr>
        <w:t xml:space="preserve">2 落实政府采购政策需满足的资格要求</w:t>
      </w:r>
      <w:r>
        <w:rPr>
          <w:sz w:val="24"/>
          <w:szCs w:val="20"/>
        </w:rPr>
      </w:r>
      <w:r/>
    </w:p>
    <w:p>
      <w:pPr>
        <w:pStyle w:val="1032"/>
        <w:spacing w:line="360" w:lineRule="auto"/>
        <w:rPr>
          <w:sz w:val="24"/>
          <w:szCs w:val="20"/>
        </w:rPr>
        <w:outlineLvl w:val="2"/>
      </w:pPr>
      <w:r>
        <w:rPr>
          <w:sz w:val="24"/>
          <w:szCs w:val="20"/>
        </w:rPr>
        <w:t xml:space="preserve">2-1 中小企业声明函</w:t>
      </w:r>
      <w:r>
        <w:rPr>
          <w:b/>
          <w:sz w:val="24"/>
          <w:szCs w:val="20"/>
        </w:rPr>
      </w:r>
      <w:r/>
    </w:p>
    <w:p>
      <w:pPr>
        <w:pStyle w:val="1032"/>
        <w:spacing w:line="360" w:lineRule="auto"/>
        <w:tabs>
          <w:tab w:val="left" w:pos="5580" w:leader="none"/>
        </w:tabs>
        <w:rPr>
          <w:sz w:val="24"/>
        </w:rPr>
      </w:pPr>
      <w:r>
        <w:rPr>
          <w:sz w:val="24"/>
        </w:rPr>
      </w:r>
      <w:r/>
    </w:p>
    <w:p>
      <w:pPr>
        <w:pStyle w:val="1032"/>
        <w:spacing w:line="360" w:lineRule="auto"/>
        <w:tabs>
          <w:tab w:val="left" w:pos="5580" w:leader="none"/>
        </w:tabs>
        <w:rPr>
          <w:sz w:val="24"/>
        </w:rPr>
      </w:pPr>
      <w:r>
        <w:rPr>
          <w:sz w:val="24"/>
        </w:rPr>
        <w:t xml:space="preserve">说明：</w:t>
      </w:r>
      <w:r>
        <w:rPr>
          <w:sz w:val="24"/>
        </w:rPr>
      </w:r>
      <w:r/>
    </w:p>
    <w:p>
      <w:pPr>
        <w:pStyle w:val="1032"/>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rPr>
          <w:sz w:val="24"/>
        </w:rPr>
      </w:r>
      <w:r/>
    </w:p>
    <w:p>
      <w:pPr>
        <w:pStyle w:val="1032"/>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1032"/>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1032"/>
        <w:spacing w:line="360" w:lineRule="auto"/>
        <w:tabs>
          <w:tab w:val="left" w:pos="5580" w:leader="none"/>
        </w:tabs>
        <w:rPr>
          <w:sz w:val="24"/>
        </w:rPr>
      </w:pPr>
      <w:r>
        <w:rPr>
          <w:sz w:val="24"/>
        </w:rPr>
        <w:t xml:space="preserve">（4）其它</w:t>
      </w:r>
      <w:r>
        <w:rPr>
          <w:sz w:val="24"/>
        </w:rPr>
      </w:r>
      <w:r/>
    </w:p>
    <w:p>
      <w:pPr>
        <w:pStyle w:val="1032"/>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1032"/>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w:t>
      </w:r>
      <w:r>
        <w:rPr>
          <w:rFonts w:hint="eastAsia"/>
          <w:sz w:val="24"/>
        </w:rPr>
        <w:t xml:space="preserve">“</w:t>
      </w:r>
      <w:r>
        <w:rPr>
          <w:sz w:val="24"/>
        </w:rPr>
        <w:t xml:space="preserve">项目名称</w:t>
      </w:r>
      <w:r>
        <w:rPr>
          <w:rFonts w:hint="eastAsia"/>
          <w:sz w:val="24"/>
        </w:rPr>
        <w:t xml:space="preserve">”</w:t>
      </w:r>
      <w:r>
        <w:rPr>
          <w:sz w:val="24"/>
        </w:rPr>
        <w:t xml:space="preserve">部分标明联合体中中小企业承担的具体内容或者中小企业的具体分包内容。</w:t>
      </w:r>
      <w:r>
        <w:rPr>
          <w:sz w:val="24"/>
        </w:rPr>
      </w:r>
      <w:r/>
    </w:p>
    <w:p>
      <w:pPr>
        <w:pStyle w:val="1032"/>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1032"/>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1032"/>
        <w:spacing w:line="360" w:lineRule="auto"/>
        <w:tabs>
          <w:tab w:val="left" w:pos="5580" w:leader="none"/>
        </w:tabs>
        <w:rPr>
          <w:sz w:val="24"/>
        </w:rPr>
      </w:pPr>
      <w:r>
        <w:rPr>
          <w:sz w:val="24"/>
        </w:rPr>
      </w:r>
      <w:r/>
    </w:p>
    <w:p>
      <w:pPr>
        <w:pStyle w:val="1032"/>
        <w:jc w:val="left"/>
        <w:widowControl/>
        <w:rPr>
          <w:sz w:val="24"/>
        </w:rPr>
      </w:pPr>
      <w:r>
        <w:rPr>
          <w:sz w:val="24"/>
        </w:rPr>
        <w:br w:type="page" w:clear="all"/>
      </w:r>
      <w:r>
        <w:rPr>
          <w:sz w:val="24"/>
        </w:rPr>
      </w:r>
      <w:r/>
    </w:p>
    <w:p>
      <w:pPr>
        <w:pStyle w:val="1032"/>
        <w:jc w:val="center"/>
        <w:spacing w:before="240" w:after="240" w:line="360" w:lineRule="auto"/>
        <w:rPr>
          <w:b/>
          <w:bCs/>
          <w:sz w:val="36"/>
          <w:szCs w:val="36"/>
        </w:rPr>
      </w:pPr>
      <w:r/>
      <w:bookmarkStart w:id="674" w:name="_Hlk145586641"/>
      <w:r>
        <w:rPr>
          <w:rFonts w:hint="eastAsia"/>
          <w:b/>
          <w:bCs/>
          <w:sz w:val="36"/>
          <w:szCs w:val="36"/>
        </w:rPr>
        <w:t xml:space="preserve">中小企业声明函（服务）格式</w:t>
      </w:r>
      <w:r>
        <w:rPr>
          <w:b/>
          <w:bCs/>
          <w:sz w:val="36"/>
          <w:szCs w:val="36"/>
        </w:rPr>
      </w:r>
      <w:r/>
    </w:p>
    <w:p>
      <w:pPr>
        <w:pStyle w:val="1032"/>
        <w:ind w:firstLine="504"/>
        <w:spacing w:line="360" w:lineRule="auto"/>
        <w:rPr>
          <w:spacing w:val="6"/>
          <w:sz w:val="24"/>
        </w:rPr>
      </w:pPr>
      <w:r>
        <w:rPr>
          <w:spacing w:val="6"/>
          <w:sz w:val="24"/>
        </w:rPr>
        <w:t xml:space="preserve">本公司（联合体）郑重声明，根据《政府采购促进中小企业发展管理办法》（财库﹝2020﹞46 号）的规定，本公司</w:t>
      </w:r>
      <w:r>
        <w:rPr>
          <w:sz w:val="24"/>
        </w:rPr>
        <w:t xml:space="preserve">（联合体）</w:t>
      </w:r>
      <w:r>
        <w:rPr>
          <w:spacing w:val="6"/>
          <w:sz w:val="24"/>
        </w:rPr>
        <w:t xml:space="preserve">参加</w:t>
      </w:r>
      <w:r>
        <w:rPr>
          <w:rFonts w:hint="eastAsia"/>
          <w:spacing w:val="6"/>
          <w:sz w:val="24"/>
          <w:u w:val="single"/>
        </w:rPr>
        <w:t xml:space="preserve">常州市自然资源和规划局</w:t>
      </w:r>
      <w:r>
        <w:rPr>
          <w:spacing w:val="6"/>
          <w:sz w:val="24"/>
        </w:rPr>
        <w:t xml:space="preserve">的</w:t>
      </w:r>
      <w:r>
        <w:rPr>
          <w:rFonts w:hint="eastAsia"/>
          <w:spacing w:val="6"/>
          <w:sz w:val="24"/>
          <w:u w:val="single"/>
          <w:lang w:eastAsia="zh-CN"/>
        </w:rPr>
        <w:t xml:space="preserve">《常州市“十五五”林业发展规划》编制</w:t>
      </w:r>
      <w:r>
        <w:rPr>
          <w:spacing w:val="6"/>
          <w:sz w:val="24"/>
        </w:rPr>
        <w:t xml:space="preserve">（项目名称）采购活动，服务全部由符合政策要求的中小企业承接。</w:t>
      </w:r>
      <w:r>
        <w:rPr>
          <w:rFonts w:hint="eastAsia"/>
          <w:spacing w:val="6"/>
          <w:sz w:val="24"/>
        </w:rPr>
        <w:t xml:space="preserve">相关企业（含联合体中的中小企业）的具体情况如下</w:t>
      </w:r>
      <w:r>
        <w:rPr>
          <w:spacing w:val="6"/>
          <w:sz w:val="24"/>
        </w:rPr>
        <w:t xml:space="preserve">：</w:t>
      </w:r>
      <w:r>
        <w:rPr>
          <w:spacing w:val="6"/>
          <w:sz w:val="24"/>
        </w:rPr>
      </w:r>
      <w:r/>
    </w:p>
    <w:p>
      <w:pPr>
        <w:pStyle w:val="1032"/>
        <w:ind w:firstLine="480"/>
        <w:jc w:val="left"/>
        <w:spacing w:line="360" w:lineRule="auto"/>
        <w:tabs>
          <w:tab w:val="left" w:pos="1183" w:leader="none"/>
          <w:tab w:val="left" w:pos="1484" w:leader="none"/>
          <w:tab w:val="left" w:pos="4662" w:leader="none"/>
          <w:tab w:val="left" w:pos="6903" w:leader="none"/>
        </w:tabs>
        <w:rPr>
          <w:rFonts w:hint="eastAsia" w:ascii="宋体" w:hAnsi="宋体" w:cs="宋体"/>
          <w:iCs/>
          <w:sz w:val="24"/>
        </w:rPr>
      </w:pPr>
      <w:r>
        <w:rPr>
          <w:rFonts w:hint="eastAsia" w:ascii="宋体" w:hAnsi="宋体" w:cs="宋体"/>
          <w:iCs/>
          <w:sz w:val="24"/>
        </w:rPr>
        <w:t xml:space="preserve">1.</w:t>
      </w:r>
      <w:r>
        <w:rPr>
          <w:rFonts w:hint="eastAsia"/>
          <w:spacing w:val="6"/>
          <w:sz w:val="24"/>
          <w:u w:val="single"/>
          <w:lang w:eastAsia="zh-CN"/>
        </w:rPr>
        <w:t xml:space="preserve">《常州市“十五五”林业发展规划》编制</w:t>
      </w:r>
      <w:r>
        <w:rPr>
          <w:rFonts w:hint="eastAsia" w:ascii="宋体" w:hAnsi="宋体" w:cs="宋体"/>
          <w:iCs/>
          <w:sz w:val="24"/>
        </w:rPr>
        <w:t xml:space="preserve">，属于</w:t>
      </w:r>
      <w:r>
        <w:rPr>
          <w:rFonts w:hint="eastAsia" w:ascii="宋体" w:hAnsi="宋体" w:cs="宋体"/>
          <w:iCs/>
          <w:sz w:val="24"/>
          <w:u w:val="single"/>
        </w:rPr>
        <w:t xml:space="preserve">其他未列明</w:t>
      </w:r>
      <w:r>
        <w:rPr>
          <w:rFonts w:hint="eastAsia" w:ascii="宋体" w:hAnsi="宋体" w:cs="宋体"/>
          <w:iCs/>
          <w:sz w:val="24"/>
        </w:rPr>
        <w:t xml:space="preserve">行业；</w:t>
      </w:r>
      <w:r>
        <w:rPr>
          <w:spacing w:val="6"/>
          <w:sz w:val="24"/>
        </w:rPr>
        <w:t xml:space="preserve">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（企业名称），从业人员______人，营业收入为______万元，资产总额为______万元</w:t>
      </w:r>
      <w:r>
        <w:rPr>
          <w:spacing w:val="6"/>
          <w:sz w:val="24"/>
          <w:vertAlign w:val="superscript"/>
        </w:rPr>
        <w:t xml:space="preserve">1</w:t>
      </w:r>
      <w:r>
        <w:rPr>
          <w:spacing w:val="6"/>
          <w:sz w:val="24"/>
        </w:rPr>
        <w:t xml:space="preserve">，属于</w:t>
      </w:r>
      <w:r>
        <w:rPr>
          <w:rFonts w:hint="eastAsia"/>
          <w:spacing w:val="6"/>
          <w:sz w:val="24"/>
        </w:rPr>
        <w:t xml:space="preserve">_</w:t>
      </w:r>
      <w:r>
        <w:rPr>
          <w:spacing w:val="6"/>
          <w:sz w:val="24"/>
        </w:rPr>
        <w:t xml:space="preserve">__________（中型企业、小型企业、微型企业）；</w:t>
      </w:r>
      <w:r>
        <w:rPr>
          <w:rFonts w:hint="eastAsia" w:ascii="宋体" w:hAnsi="宋体" w:cs="宋体"/>
          <w:iCs/>
          <w:sz w:val="24"/>
        </w:rPr>
      </w:r>
      <w:r/>
    </w:p>
    <w:p>
      <w:pPr>
        <w:pStyle w:val="1032"/>
        <w:ind w:firstLine="480"/>
        <w:jc w:val="left"/>
        <w:spacing w:line="360" w:lineRule="auto"/>
        <w:tabs>
          <w:tab w:val="left" w:pos="1165" w:leader="none"/>
          <w:tab w:val="left" w:pos="1183" w:leader="none"/>
          <w:tab w:val="left" w:pos="4362" w:leader="none"/>
          <w:tab w:val="left" w:pos="6577" w:leader="none"/>
        </w:tabs>
        <w:rPr>
          <w:rFonts w:hint="eastAsia" w:ascii="宋体" w:hAnsi="宋体" w:cs="宋体"/>
          <w:iCs/>
          <w:sz w:val="24"/>
        </w:rPr>
      </w:pPr>
      <w:r>
        <w:rPr>
          <w:rFonts w:hint="eastAsia" w:ascii="宋体" w:hAnsi="宋体" w:cs="宋体"/>
          <w:iCs/>
          <w:sz w:val="24"/>
        </w:rPr>
        <w:t xml:space="preserve">2.</w:t>
      </w:r>
      <w:r>
        <w:rPr>
          <w:rFonts w:hint="eastAsia"/>
          <w:spacing w:val="6"/>
          <w:sz w:val="24"/>
          <w:u w:val="single"/>
          <w:lang w:eastAsia="zh-CN"/>
        </w:rPr>
        <w:t xml:space="preserve">《常州市“十五五”林业发展规划》编制</w:t>
      </w:r>
      <w:r>
        <w:rPr>
          <w:rFonts w:hint="eastAsia" w:ascii="宋体" w:hAnsi="宋体" w:cs="宋体"/>
          <w:iCs/>
          <w:sz w:val="24"/>
        </w:rPr>
        <w:t xml:space="preserve">，属于</w:t>
      </w:r>
      <w:r>
        <w:rPr>
          <w:rFonts w:hint="eastAsia" w:ascii="宋体" w:hAnsi="宋体" w:cs="宋体"/>
          <w:iCs/>
          <w:sz w:val="24"/>
          <w:u w:val="single"/>
        </w:rPr>
        <w:t xml:space="preserve">其他未列明</w:t>
      </w:r>
      <w:r>
        <w:rPr>
          <w:rFonts w:hint="eastAsia" w:ascii="宋体" w:hAnsi="宋体" w:cs="宋体"/>
          <w:iCs/>
          <w:sz w:val="24"/>
        </w:rPr>
        <w:t xml:space="preserve">行业；</w:t>
      </w:r>
      <w:r>
        <w:rPr>
          <w:spacing w:val="6"/>
          <w:sz w:val="24"/>
        </w:rPr>
        <w:t xml:space="preserve">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（企业名称），从业人员______人，营业收入为______万元，资产总额为______万元</w:t>
      </w:r>
      <w:r>
        <w:rPr>
          <w:spacing w:val="6"/>
          <w:sz w:val="24"/>
          <w:vertAlign w:val="superscript"/>
        </w:rPr>
        <w:t xml:space="preserve">1</w:t>
      </w:r>
      <w:r>
        <w:rPr>
          <w:spacing w:val="6"/>
          <w:sz w:val="24"/>
        </w:rPr>
        <w:t xml:space="preserve">，属于</w:t>
      </w:r>
      <w:r>
        <w:rPr>
          <w:rFonts w:hint="eastAsia"/>
          <w:spacing w:val="6"/>
          <w:sz w:val="24"/>
        </w:rPr>
        <w:t xml:space="preserve">_</w:t>
      </w:r>
      <w:r>
        <w:rPr>
          <w:spacing w:val="6"/>
          <w:sz w:val="24"/>
        </w:rPr>
        <w:t xml:space="preserve">__________（中型企业、小型企业、微型企业）；</w:t>
      </w:r>
      <w:r>
        <w:rPr>
          <w:rFonts w:hint="eastAsia" w:ascii="宋体" w:hAnsi="宋体" w:cs="宋体"/>
          <w:iCs/>
          <w:sz w:val="24"/>
        </w:rPr>
      </w:r>
      <w:r/>
    </w:p>
    <w:p>
      <w:pPr>
        <w:pStyle w:val="1032"/>
        <w:ind w:firstLine="504"/>
        <w:spacing w:line="360" w:lineRule="auto"/>
        <w:rPr>
          <w:spacing w:val="6"/>
          <w:sz w:val="24"/>
        </w:rPr>
      </w:pPr>
      <w:r>
        <w:rPr>
          <w:spacing w:val="6"/>
          <w:sz w:val="24"/>
        </w:rPr>
      </w:r>
      <w:r/>
    </w:p>
    <w:p>
      <w:pPr>
        <w:pStyle w:val="1032"/>
        <w:ind w:firstLine="504"/>
        <w:spacing w:line="360" w:lineRule="auto"/>
        <w:rPr>
          <w:spacing w:val="6"/>
          <w:sz w:val="24"/>
        </w:rPr>
      </w:pPr>
      <w:r>
        <w:rPr>
          <w:spacing w:val="6"/>
          <w:sz w:val="24"/>
        </w:rPr>
      </w:r>
      <w:r/>
    </w:p>
    <w:p>
      <w:pPr>
        <w:pStyle w:val="1032"/>
        <w:ind w:firstLine="504"/>
        <w:spacing w:line="360" w:lineRule="auto"/>
        <w:rPr>
          <w:spacing w:val="6"/>
          <w:sz w:val="24"/>
        </w:rPr>
      </w:pPr>
      <w:r>
        <w:rPr>
          <w:spacing w:val="6"/>
          <w:sz w:val="24"/>
        </w:rPr>
        <w:t xml:space="preserve">……</w:t>
      </w:r>
      <w:r>
        <w:rPr>
          <w:spacing w:val="6"/>
          <w:sz w:val="24"/>
        </w:rPr>
      </w:r>
      <w:r/>
    </w:p>
    <w:p>
      <w:pPr>
        <w:pStyle w:val="1032"/>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032"/>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032"/>
        <w:ind w:right="360" w:firstLine="480"/>
        <w:jc w:val="right"/>
        <w:spacing w:line="360" w:lineRule="auto"/>
        <w:rPr>
          <w:sz w:val="24"/>
        </w:rPr>
      </w:pPr>
      <w:r>
        <w:rPr>
          <w:sz w:val="24"/>
        </w:rPr>
      </w:r>
      <w:r/>
    </w:p>
    <w:p>
      <w:pPr>
        <w:pStyle w:val="1032"/>
        <w:ind w:right="360" w:firstLine="480"/>
        <w:jc w:val="right"/>
        <w:spacing w:line="360" w:lineRule="auto"/>
        <w:rPr>
          <w:sz w:val="24"/>
        </w:rPr>
      </w:pPr>
      <w:r>
        <w:rPr>
          <w:sz w:val="24"/>
        </w:rPr>
        <w:t xml:space="preserve">企业名称（加盖公章）：________</w:t>
      </w:r>
      <w:r>
        <w:rPr>
          <w:sz w:val="24"/>
        </w:rPr>
      </w:r>
      <w:r/>
    </w:p>
    <w:p>
      <w:pPr>
        <w:pStyle w:val="1032"/>
        <w:ind w:right="360" w:firstLine="480"/>
        <w:jc w:val="right"/>
        <w:spacing w:line="360" w:lineRule="auto"/>
        <w:rPr>
          <w:sz w:val="24"/>
        </w:rPr>
      </w:pPr>
      <w:r>
        <w:rPr>
          <w:sz w:val="24"/>
        </w:rPr>
        <w:t xml:space="preserve">日 期：________</w:t>
      </w:r>
      <w:r>
        <w:rPr>
          <w:sz w:val="24"/>
        </w:rPr>
      </w:r>
      <w:r/>
    </w:p>
    <w:p>
      <w:pPr>
        <w:pStyle w:val="1032"/>
        <w:jc w:val="left"/>
        <w:rPr>
          <w:sz w:val="24"/>
          <w:szCs w:val="21"/>
        </w:rPr>
      </w:pPr>
      <w:r>
        <w:rPr>
          <w:sz w:val="24"/>
          <w:szCs w:val="21"/>
        </w:rPr>
      </w:r>
      <w:r/>
    </w:p>
    <w:p>
      <w:pPr>
        <w:pStyle w:val="1032"/>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32"/>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1032"/>
        <w:jc w:val="center"/>
        <w:spacing w:before="240" w:after="240" w:line="360" w:lineRule="auto"/>
        <w:rPr>
          <w:b/>
          <w:sz w:val="36"/>
          <w:szCs w:val="36"/>
        </w:rPr>
      </w:pPr>
      <w:r>
        <w:rPr>
          <w:sz w:val="24"/>
        </w:rPr>
        <w:br w:type="page" w:clear="all"/>
      </w:r>
      <w:r>
        <w:rPr>
          <w:rFonts w:hint="eastAsia"/>
          <w:b/>
          <w:sz w:val="36"/>
          <w:szCs w:val="36"/>
        </w:rPr>
        <w:t xml:space="preserve">残疾人福利性单位声明函格式</w:t>
      </w:r>
      <w:r>
        <w:rPr>
          <w:b/>
          <w:sz w:val="36"/>
          <w:szCs w:val="36"/>
        </w:rPr>
      </w:r>
      <w:r/>
    </w:p>
    <w:p>
      <w:pPr>
        <w:pStyle w:val="1032"/>
        <w:jc w:val="center"/>
        <w:rPr>
          <w:sz w:val="36"/>
          <w:szCs w:val="36"/>
        </w:rPr>
      </w:pPr>
      <w:r>
        <w:rPr>
          <w:sz w:val="36"/>
          <w:szCs w:val="36"/>
        </w:rPr>
      </w:r>
      <w:r/>
    </w:p>
    <w:p>
      <w:pPr>
        <w:pStyle w:val="1032"/>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032"/>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032"/>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且本单位参加______单位的______项目采购活动提供本单位制造的货物（由本单位提供服务），或者提供其他残疾人福利性单位制造的货物（不包括使用非残疾人福利性单位注册商标的货物）。</w:t>
      </w:r>
      <w:r>
        <w:rPr>
          <w:spacing w:val="6"/>
          <w:sz w:val="24"/>
        </w:rPr>
      </w:r>
      <w:r/>
    </w:p>
    <w:p>
      <w:pPr>
        <w:pStyle w:val="1032"/>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032"/>
        <w:ind w:firstLine="504"/>
        <w:spacing w:line="588" w:lineRule="exact"/>
        <w:rPr>
          <w:spacing w:val="6"/>
          <w:sz w:val="24"/>
        </w:rPr>
      </w:pPr>
      <w:r>
        <w:rPr>
          <w:spacing w:val="6"/>
          <w:sz w:val="24"/>
        </w:rPr>
      </w:r>
      <w:r/>
    </w:p>
    <w:p>
      <w:pPr>
        <w:pStyle w:val="1032"/>
        <w:ind w:firstLine="504"/>
        <w:spacing w:line="588" w:lineRule="exact"/>
        <w:rPr>
          <w:spacing w:val="6"/>
          <w:sz w:val="24"/>
        </w:rPr>
      </w:pPr>
      <w:r>
        <w:rPr>
          <w:spacing w:val="6"/>
          <w:sz w:val="24"/>
        </w:rPr>
      </w:r>
      <w:r/>
    </w:p>
    <w:p>
      <w:pPr>
        <w:pStyle w:val="1032"/>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1032"/>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32"/>
        <w:jc w:val="left"/>
        <w:spacing w:line="360" w:lineRule="auto"/>
        <w:widowControl/>
        <w:rPr>
          <w:sz w:val="24"/>
          <w:szCs w:val="20"/>
        </w:rPr>
        <w:outlineLvl w:val="2"/>
      </w:pPr>
      <w:r>
        <w:rPr>
          <w:sz w:val="24"/>
          <w:szCs w:val="20"/>
        </w:rPr>
        <w:br w:type="page" w:clear="all"/>
      </w:r>
      <w:bookmarkEnd w:id="674"/>
      <w:r>
        <w:rPr>
          <w:sz w:val="24"/>
          <w:szCs w:val="20"/>
        </w:rPr>
        <w:t xml:space="preserve">2-2</w:t>
      </w:r>
      <w:r>
        <w:rPr>
          <w:sz w:val="24"/>
        </w:rPr>
        <w:t xml:space="preserve">其它落实政府采购政策的资格要求</w:t>
      </w:r>
      <w:r>
        <w:rPr>
          <w:sz w:val="24"/>
          <w:szCs w:val="20"/>
        </w:rPr>
        <w:t xml:space="preserve">（如有）</w:t>
      </w:r>
      <w:r>
        <w:rPr>
          <w:sz w:val="24"/>
          <w:szCs w:val="20"/>
        </w:rPr>
      </w:r>
      <w:r/>
    </w:p>
    <w:p>
      <w:pPr>
        <w:pStyle w:val="1032"/>
        <w:ind w:firstLine="480"/>
        <w:spacing w:line="360" w:lineRule="auto"/>
        <w:rPr>
          <w:rFonts w:hint="eastAsia"/>
          <w:sz w:val="24"/>
          <w:szCs w:val="20"/>
        </w:rPr>
      </w:pPr>
      <w:r>
        <w:rPr>
          <w:rFonts w:hint="eastAsia"/>
          <w:sz w:val="24"/>
          <w:szCs w:val="20"/>
        </w:rPr>
        <w:t xml:space="preserve">无。</w:t>
      </w:r>
      <w:r>
        <w:rPr>
          <w:rFonts w:hint="eastAsia"/>
          <w:sz w:val="24"/>
          <w:szCs w:val="20"/>
        </w:rPr>
      </w:r>
      <w:r/>
    </w:p>
    <w:p>
      <w:pPr>
        <w:pStyle w:val="1032"/>
        <w:jc w:val="left"/>
        <w:widowControl/>
        <w:rPr>
          <w:sz w:val="24"/>
        </w:rPr>
      </w:pPr>
      <w:r>
        <w:rPr>
          <w:sz w:val="24"/>
        </w:rPr>
        <w:br w:type="page" w:clear="all"/>
      </w:r>
      <w:r>
        <w:rPr>
          <w:sz w:val="24"/>
        </w:rPr>
      </w:r>
      <w:r/>
    </w:p>
    <w:p>
      <w:pPr>
        <w:pStyle w:val="1032"/>
        <w:spacing w:line="360" w:lineRule="auto"/>
        <w:rPr>
          <w:sz w:val="24"/>
          <w:szCs w:val="20"/>
        </w:rPr>
        <w:outlineLvl w:val="2"/>
      </w:pPr>
      <w:r>
        <w:rPr>
          <w:sz w:val="24"/>
          <w:szCs w:val="20"/>
        </w:rPr>
        <w:t xml:space="preserve">3 </w:t>
      </w:r>
      <w:r>
        <w:rPr>
          <w:sz w:val="24"/>
        </w:rPr>
        <w:t xml:space="preserve">本项目的特定资格要求</w:t>
      </w:r>
      <w:r>
        <w:rPr>
          <w:sz w:val="24"/>
          <w:szCs w:val="20"/>
        </w:rPr>
      </w:r>
      <w:r/>
    </w:p>
    <w:p>
      <w:pPr>
        <w:pStyle w:val="1032"/>
        <w:spacing w:line="360" w:lineRule="auto"/>
        <w:rPr>
          <w:sz w:val="24"/>
          <w:szCs w:val="20"/>
        </w:rPr>
        <w:outlineLvl w:val="2"/>
      </w:pPr>
      <w:r>
        <w:rPr>
          <w:sz w:val="24"/>
          <w:szCs w:val="20"/>
        </w:rPr>
        <w:t xml:space="preserve">3-1联合协议</w:t>
      </w:r>
      <w:r>
        <w:rPr>
          <w:b/>
          <w:bCs/>
          <w:sz w:val="24"/>
          <w:szCs w:val="20"/>
        </w:rPr>
        <w:t xml:space="preserve">（实质性格式）</w:t>
      </w:r>
      <w:r>
        <w:rPr>
          <w:sz w:val="24"/>
          <w:szCs w:val="20"/>
        </w:rPr>
      </w:r>
      <w:r/>
    </w:p>
    <w:p>
      <w:pPr>
        <w:pStyle w:val="1032"/>
        <w:jc w:val="center"/>
        <w:rPr>
          <w:b/>
          <w:sz w:val="36"/>
          <w:szCs w:val="36"/>
        </w:rPr>
      </w:pPr>
      <w:r>
        <w:rPr>
          <w:rFonts w:hint="eastAsia"/>
          <w:b/>
          <w:sz w:val="36"/>
          <w:szCs w:val="36"/>
        </w:rPr>
        <w:t xml:space="preserve">联合协议</w:t>
      </w:r>
      <w:r>
        <w:rPr>
          <w:b/>
          <w:sz w:val="36"/>
          <w:szCs w:val="36"/>
        </w:rPr>
      </w:r>
      <w:r/>
    </w:p>
    <w:p>
      <w:pPr>
        <w:pStyle w:val="1032"/>
        <w:jc w:val="center"/>
        <w:rPr>
          <w:sz w:val="36"/>
          <w:szCs w:val="36"/>
        </w:rPr>
      </w:pPr>
      <w:r>
        <w:rPr>
          <w:sz w:val="36"/>
          <w:szCs w:val="36"/>
        </w:rPr>
      </w:r>
      <w:r/>
    </w:p>
    <w:p>
      <w:pPr>
        <w:pStyle w:val="1032"/>
        <w:ind w:firstLine="828"/>
        <w:spacing w:line="360" w:lineRule="auto"/>
        <w:rPr>
          <w:bCs/>
        </w:rPr>
      </w:pPr>
      <w:r>
        <w:rPr>
          <w:bCs/>
          <w:sz w:val="24"/>
        </w:rPr>
        <w:t xml:space="preserve">___________ 、 __________ 及 __________就</w:t>
      </w:r>
      <w:r>
        <w:rPr>
          <w:rFonts w:hint="eastAsia"/>
          <w:bCs/>
          <w:sz w:val="24"/>
        </w:rPr>
        <w:t xml:space="preserve">“</w:t>
      </w:r>
      <w:r>
        <w:rPr>
          <w:bCs/>
          <w:sz w:val="24"/>
        </w:rPr>
        <w:t xml:space="preserve">________________</w:t>
      </w:r>
      <w:r>
        <w:rPr>
          <w:bCs/>
          <w:sz w:val="24"/>
          <w:u w:val="single"/>
        </w:rPr>
        <w:t xml:space="preserve">（项目名称）</w:t>
      </w:r>
      <w:r>
        <w:rPr>
          <w:rFonts w:hint="eastAsia"/>
          <w:sz w:val="24"/>
        </w:rPr>
        <w:t xml:space="preserve">”</w:t>
      </w:r>
      <w:r>
        <w:rPr>
          <w:bCs/>
          <w:sz w:val="24"/>
        </w:rPr>
        <w:t xml:space="preserve">采购项目的响应事宜，经各方充分协商一致，达成如下协议：</w:t>
      </w:r>
      <w:r>
        <w:rPr>
          <w:bCs/>
        </w:rPr>
      </w:r>
      <w:r/>
    </w:p>
    <w:p>
      <w:pPr>
        <w:pStyle w:val="1032"/>
        <w:numPr>
          <w:ilvl w:val="0"/>
          <w:numId w:val="14"/>
        </w:numPr>
        <w:spacing w:line="360" w:lineRule="auto"/>
        <w:tabs>
          <w:tab w:val="left" w:pos="780" w:leader="none"/>
        </w:tabs>
        <w:rPr>
          <w:bCs/>
          <w:sz w:val="24"/>
        </w:rPr>
      </w:pPr>
      <w:r>
        <w:rPr>
          <w:bCs/>
          <w:sz w:val="24"/>
        </w:rPr>
        <w:t xml:space="preserve">由_____________牵头，__________、___________参加，组成联合体共同进行采购项目的响应工作。</w:t>
      </w:r>
      <w:r>
        <w:rPr>
          <w:bCs/>
          <w:sz w:val="24"/>
        </w:rPr>
      </w:r>
      <w:r/>
    </w:p>
    <w:p>
      <w:pPr>
        <w:pStyle w:val="1032"/>
        <w:numPr>
          <w:ilvl w:val="0"/>
          <w:numId w:val="14"/>
        </w:numPr>
        <w:spacing w:line="360" w:lineRule="auto"/>
        <w:tabs>
          <w:tab w:val="left" w:pos="780" w:leader="none"/>
        </w:tabs>
        <w:rPr>
          <w:bCs/>
          <w:sz w:val="24"/>
        </w:rPr>
      </w:pPr>
      <w:r>
        <w:rPr>
          <w:bCs/>
          <w:sz w:val="24"/>
        </w:rPr>
        <w:t xml:space="preserve">___________为本次响应的牵头人，联合体以牵头人的名义参加响应，联合体成交后，联合体各方共同与采购人签订合同，就采购合同约定的事项对采购人承担连带责任。</w:t>
      </w:r>
      <w:r>
        <w:rPr>
          <w:bCs/>
          <w:sz w:val="24"/>
        </w:rPr>
      </w:r>
      <w:r/>
    </w:p>
    <w:p>
      <w:pPr>
        <w:pStyle w:val="1032"/>
        <w:numPr>
          <w:ilvl w:val="0"/>
          <w:numId w:val="14"/>
        </w:numPr>
        <w:spacing w:line="360" w:lineRule="auto"/>
        <w:tabs>
          <w:tab w:val="left" w:pos="780" w:leader="none"/>
        </w:tabs>
        <w:rPr>
          <w:bCs/>
          <w:sz w:val="24"/>
        </w:rPr>
      </w:pPr>
      <w:r>
        <w:rPr>
          <w:bCs/>
          <w:sz w:val="24"/>
        </w:rPr>
        <w:t xml:space="preserve">联合体各方均同意由牵头人代表其他联合体成员单位按磋商文件要求出具《授权委托书》。</w:t>
      </w:r>
      <w:r>
        <w:rPr>
          <w:bCs/>
          <w:sz w:val="24"/>
        </w:rPr>
      </w:r>
      <w:r/>
    </w:p>
    <w:p>
      <w:pPr>
        <w:pStyle w:val="1032"/>
        <w:numPr>
          <w:ilvl w:val="0"/>
          <w:numId w:val="14"/>
        </w:numPr>
        <w:spacing w:line="360" w:lineRule="auto"/>
        <w:tabs>
          <w:tab w:val="left" w:pos="780" w:leader="none"/>
        </w:tabs>
        <w:rPr>
          <w:bCs/>
          <w:sz w:val="24"/>
        </w:rPr>
      </w:pPr>
      <w:r>
        <w:rPr>
          <w:bCs/>
          <w:sz w:val="24"/>
        </w:rPr>
        <w:t xml:space="preserve">牵头人为项目的总负责单位；组织各参加方进行项目实施工作。</w:t>
      </w:r>
      <w:r>
        <w:rPr>
          <w:bCs/>
          <w:sz w:val="24"/>
        </w:rPr>
      </w:r>
      <w:r/>
    </w:p>
    <w:p>
      <w:pPr>
        <w:pStyle w:val="1032"/>
        <w:numPr>
          <w:ilvl w:val="0"/>
          <w:numId w:val="14"/>
        </w:numPr>
        <w:spacing w:line="360" w:lineRule="auto"/>
        <w:tabs>
          <w:tab w:val="left" w:pos="780" w:leader="none"/>
        </w:tabs>
        <w:rPr>
          <w:bCs/>
          <w:sz w:val="24"/>
        </w:rPr>
      </w:pPr>
      <w:r>
        <w:rPr>
          <w:bCs/>
          <w:sz w:val="24"/>
        </w:rPr>
        <w:t xml:space="preserve">___________负责_________，具体工作范围、内容以响应文件及合同为准。</w:t>
      </w:r>
      <w:r>
        <w:rPr>
          <w:bCs/>
          <w:sz w:val="24"/>
        </w:rPr>
      </w:r>
      <w:r/>
    </w:p>
    <w:p>
      <w:pPr>
        <w:pStyle w:val="1032"/>
        <w:numPr>
          <w:ilvl w:val="0"/>
          <w:numId w:val="14"/>
        </w:numPr>
        <w:spacing w:line="360" w:lineRule="auto"/>
        <w:tabs>
          <w:tab w:val="left" w:pos="780" w:leader="none"/>
        </w:tabs>
        <w:rPr>
          <w:bCs/>
          <w:sz w:val="24"/>
        </w:rPr>
      </w:pPr>
      <w:r>
        <w:rPr>
          <w:bCs/>
          <w:sz w:val="24"/>
        </w:rPr>
        <w:t xml:space="preserve">___________负责_________，具体工作范围、内容以响应文件及合同为准。</w:t>
      </w:r>
      <w:r>
        <w:rPr>
          <w:bCs/>
          <w:sz w:val="24"/>
        </w:rPr>
      </w:r>
      <w:r/>
    </w:p>
    <w:p>
      <w:pPr>
        <w:pStyle w:val="1032"/>
        <w:numPr>
          <w:ilvl w:val="0"/>
          <w:numId w:val="14"/>
        </w:numPr>
        <w:spacing w:line="360" w:lineRule="auto"/>
        <w:tabs>
          <w:tab w:val="left" w:pos="780" w:leader="none"/>
        </w:tabs>
        <w:rPr>
          <w:bCs/>
          <w:sz w:val="24"/>
        </w:rPr>
      </w:pPr>
      <w:r>
        <w:rPr>
          <w:bCs/>
          <w:sz w:val="24"/>
        </w:rPr>
        <w:t xml:space="preserve">___________负责_________（如有），具体工作范围、内容以响应文件及合同为准。</w:t>
      </w:r>
      <w:r>
        <w:rPr>
          <w:bCs/>
          <w:sz w:val="24"/>
        </w:rPr>
      </w:r>
      <w:r/>
    </w:p>
    <w:p>
      <w:pPr>
        <w:pStyle w:val="1032"/>
        <w:numPr>
          <w:ilvl w:val="0"/>
          <w:numId w:val="14"/>
        </w:numPr>
        <w:spacing w:line="360" w:lineRule="auto"/>
        <w:tabs>
          <w:tab w:val="left" w:pos="780" w:leader="none"/>
        </w:tabs>
        <w:rPr>
          <w:sz w:val="24"/>
        </w:rPr>
      </w:pPr>
      <w:r>
        <w:rPr>
          <w:sz w:val="24"/>
        </w:rPr>
        <w:t xml:space="preserve">本项目联合体协议合同总额为________元，联合体各成员按照如下比例分摊（按联合体成员分别列明）：</w:t>
      </w:r>
      <w:r>
        <w:rPr>
          <w:sz w:val="24"/>
        </w:rPr>
      </w:r>
      <w:r/>
    </w:p>
    <w:p>
      <w:pPr>
        <w:pStyle w:val="1032"/>
        <w:ind w:left="851"/>
        <w:spacing w:line="360" w:lineRule="auto"/>
        <w:tabs>
          <w:tab w:val="left" w:pos="720" w:leader="none"/>
          <w:tab w:val="left" w:pos="900" w:leader="none"/>
        </w:tabs>
        <w:rPr>
          <w:sz w:val="24"/>
          <w:szCs w:val="20"/>
        </w:rPr>
      </w:pPr>
      <w:r>
        <w:rPr>
          <w:sz w:val="24"/>
          <w:szCs w:val="20"/>
        </w:rPr>
        <w:t xml:space="preserve">（1）</w:t>
      </w:r>
      <w:r>
        <w:rPr>
          <w:bCs/>
          <w:sz w:val="24"/>
          <w:szCs w:val="20"/>
        </w:rPr>
        <w:t xml:space="preserve">___________</w:t>
      </w:r>
      <w:r>
        <w:rPr>
          <w:sz w:val="24"/>
          <w:szCs w:val="20"/>
        </w:rPr>
        <w:t xml:space="preserve">为□大型企业□中型企业、□小微企业（包含监狱企业、残疾人福利性单位）、□其他，合同金额为_____元；</w:t>
      </w:r>
      <w:r>
        <w:rPr>
          <w:sz w:val="24"/>
          <w:szCs w:val="20"/>
        </w:rPr>
      </w:r>
      <w:r/>
    </w:p>
    <w:p>
      <w:pPr>
        <w:pStyle w:val="1032"/>
        <w:ind w:left="851"/>
        <w:spacing w:line="360" w:lineRule="auto"/>
        <w:tabs>
          <w:tab w:val="left" w:pos="720" w:leader="none"/>
          <w:tab w:val="left" w:pos="900" w:leader="none"/>
        </w:tabs>
        <w:rPr>
          <w:sz w:val="24"/>
          <w:szCs w:val="20"/>
        </w:rPr>
      </w:pPr>
      <w:r>
        <w:rPr>
          <w:sz w:val="24"/>
          <w:szCs w:val="20"/>
        </w:rPr>
        <w:t xml:space="preserve">（2）</w:t>
      </w:r>
      <w:r>
        <w:rPr>
          <w:bCs/>
          <w:sz w:val="24"/>
          <w:szCs w:val="20"/>
        </w:rPr>
        <w:t xml:space="preserve">___________</w:t>
      </w:r>
      <w:r>
        <w:rPr>
          <w:sz w:val="24"/>
          <w:szCs w:val="20"/>
        </w:rPr>
        <w:t xml:space="preserve">为□大型企业□中型企业、□小微企业（包含监狱企业、残疾人福利性单位）、□其他，合同金额为_____元；</w:t>
      </w:r>
      <w:r>
        <w:rPr>
          <w:sz w:val="24"/>
          <w:szCs w:val="20"/>
        </w:rPr>
      </w:r>
      <w:r/>
    </w:p>
    <w:p>
      <w:pPr>
        <w:pStyle w:val="1032"/>
        <w:ind w:left="851"/>
        <w:spacing w:line="360" w:lineRule="auto"/>
        <w:tabs>
          <w:tab w:val="left" w:pos="720" w:leader="none"/>
          <w:tab w:val="left" w:pos="900" w:leader="none"/>
        </w:tabs>
        <w:rPr>
          <w:sz w:val="24"/>
          <w:szCs w:val="20"/>
        </w:rPr>
      </w:pPr>
      <w:r>
        <w:rPr>
          <w:sz w:val="24"/>
          <w:szCs w:val="20"/>
        </w:rPr>
        <w:t xml:space="preserve">（…）</w:t>
      </w:r>
      <w:r>
        <w:rPr>
          <w:bCs/>
          <w:sz w:val="24"/>
          <w:szCs w:val="20"/>
        </w:rPr>
        <w:t xml:space="preserve">___________</w:t>
      </w:r>
      <w:r>
        <w:rPr>
          <w:sz w:val="24"/>
          <w:szCs w:val="20"/>
        </w:rPr>
        <w:t xml:space="preserve">为□大型企业□中型企业、□小微企业（包含监狱企业、残疾人福利性单位）、□其他，合同金额为_____元。</w:t>
      </w:r>
      <w:r>
        <w:rPr>
          <w:sz w:val="24"/>
          <w:szCs w:val="20"/>
        </w:rPr>
      </w:r>
      <w:r/>
    </w:p>
    <w:p>
      <w:pPr>
        <w:pStyle w:val="1032"/>
        <w:numPr>
          <w:ilvl w:val="0"/>
          <w:numId w:val="14"/>
        </w:numPr>
        <w:spacing w:line="360" w:lineRule="auto"/>
        <w:tabs>
          <w:tab w:val="left" w:pos="780" w:leader="none"/>
          <w:tab w:val="left" w:pos="993" w:leader="none"/>
        </w:tabs>
        <w:rPr>
          <w:bCs/>
          <w:sz w:val="24"/>
        </w:rPr>
      </w:pPr>
      <w:r>
        <w:rPr>
          <w:bCs/>
          <w:sz w:val="24"/>
        </w:rPr>
        <w:t xml:space="preserve">以联合体形式参加政府采购活动的，联合体各方不得再单独参加或者与其他供应商另外组成联合体参加同一合同项下的政府采购活动。</w:t>
      </w:r>
      <w:r>
        <w:rPr>
          <w:bCs/>
          <w:sz w:val="24"/>
        </w:rPr>
      </w:r>
      <w:r/>
    </w:p>
    <w:p>
      <w:pPr>
        <w:pStyle w:val="1032"/>
        <w:numPr>
          <w:ilvl w:val="0"/>
          <w:numId w:val="14"/>
        </w:numPr>
        <w:spacing w:line="360" w:lineRule="auto"/>
        <w:tabs>
          <w:tab w:val="left" w:pos="780" w:leader="none"/>
        </w:tabs>
        <w:rPr>
          <w:bCs/>
          <w:sz w:val="24"/>
        </w:rPr>
      </w:pPr>
      <w:r>
        <w:rPr>
          <w:bCs/>
          <w:sz w:val="24"/>
        </w:rPr>
        <w:t xml:space="preserve">其他约定（如有）：______________</w:t>
      </w:r>
      <w:r>
        <w:rPr>
          <w:bCs/>
          <w:sz w:val="24"/>
        </w:rPr>
      </w:r>
      <w:r/>
    </w:p>
    <w:p>
      <w:pPr>
        <w:pStyle w:val="1032"/>
        <w:ind w:left="180" w:firstLine="480"/>
        <w:spacing w:line="360" w:lineRule="auto"/>
        <w:tabs>
          <w:tab w:val="left" w:pos="780" w:leader="none"/>
        </w:tabs>
        <w:rPr>
          <w:sz w:val="24"/>
        </w:rPr>
      </w:pPr>
      <w:r>
        <w:rPr>
          <w:bCs/>
          <w:sz w:val="24"/>
        </w:rPr>
        <w:t xml:space="preserve">本协议自各方盖章后生效，采购合同履行完毕后自动失效。如未成交，本协议自动终止。</w:t>
      </w:r>
      <w:r>
        <w:rPr>
          <w:sz w:val="24"/>
        </w:rPr>
      </w:r>
      <w:r/>
    </w:p>
    <w:p>
      <w:pPr>
        <w:pStyle w:val="1032"/>
        <w:ind w:firstLine="471"/>
        <w:spacing w:line="360" w:lineRule="auto"/>
        <w:rPr>
          <w:sz w:val="24"/>
        </w:rPr>
      </w:pPr>
      <w:r>
        <w:rPr>
          <w:rFonts w:hint="eastAsia"/>
          <w:sz w:val="24"/>
        </w:rPr>
        <w:t xml:space="preserve">联合体</w:t>
      </w:r>
      <w:r>
        <w:rPr>
          <w:sz w:val="24"/>
        </w:rPr>
        <w:t xml:space="preserve">牵头人</w:t>
      </w:r>
      <w:r>
        <w:rPr>
          <w:rFonts w:hint="eastAsia"/>
          <w:sz w:val="24"/>
        </w:rPr>
        <w:t xml:space="preserve">名称：</w:t>
      </w:r>
      <w:r>
        <w:rPr>
          <w:sz w:val="24"/>
          <w:szCs w:val="20"/>
        </w:rPr>
        <w:t xml:space="preserve">______</w:t>
      </w:r>
      <w:r>
        <w:rPr>
          <w:sz w:val="24"/>
        </w:rPr>
        <w:tab/>
      </w:r>
      <w:r>
        <w:rPr>
          <w:sz w:val="24"/>
        </w:rPr>
        <w:tab/>
      </w:r>
      <w:r>
        <w:rPr>
          <w:sz w:val="24"/>
        </w:rPr>
        <w:tab/>
      </w:r>
      <w:r>
        <w:rPr>
          <w:sz w:val="24"/>
        </w:rPr>
        <w:tab/>
      </w:r>
      <w:r>
        <w:rPr>
          <w:sz w:val="24"/>
        </w:rPr>
        <w:tab/>
      </w:r>
      <w:r>
        <w:rPr>
          <w:sz w:val="24"/>
        </w:rPr>
        <w:t xml:space="preserve"> </w:t>
      </w:r>
      <w:r>
        <w:rPr>
          <w:rFonts w:hint="eastAsia"/>
          <w:sz w:val="24"/>
        </w:rPr>
        <w:t xml:space="preserve">联合体成员名称</w:t>
      </w:r>
      <w:r>
        <w:rPr>
          <w:sz w:val="24"/>
        </w:rPr>
        <w:t xml:space="preserve">：</w:t>
      </w:r>
      <w:r>
        <w:rPr>
          <w:sz w:val="24"/>
          <w:szCs w:val="20"/>
        </w:rPr>
        <w:t xml:space="preserve">______</w:t>
      </w:r>
      <w:r>
        <w:rPr>
          <w:sz w:val="24"/>
        </w:rPr>
      </w:r>
      <w:r/>
    </w:p>
    <w:p>
      <w:pPr>
        <w:pStyle w:val="1032"/>
        <w:ind w:firstLine="471"/>
        <w:spacing w:line="360" w:lineRule="auto"/>
        <w:rPr>
          <w:sz w:val="24"/>
        </w:rPr>
      </w:pPr>
      <w:r>
        <w:rPr>
          <w:sz w:val="24"/>
        </w:rPr>
        <w:t xml:space="preserve">盖章：</w:t>
      </w:r>
      <w:r>
        <w:rPr>
          <w:sz w:val="24"/>
          <w:szCs w:val="20"/>
        </w:rPr>
        <w:t xml:space="preserve">______</w:t>
      </w:r>
      <w:r>
        <w:rPr>
          <w:sz w:val="24"/>
        </w:rPr>
        <w:t xml:space="preserve">                           盖章：</w:t>
      </w:r>
      <w:r>
        <w:rPr>
          <w:sz w:val="24"/>
          <w:szCs w:val="20"/>
        </w:rPr>
        <w:t xml:space="preserve">______</w:t>
      </w:r>
      <w:r>
        <w:rPr>
          <w:sz w:val="24"/>
        </w:rPr>
      </w:r>
      <w:r/>
    </w:p>
    <w:p>
      <w:pPr>
        <w:pStyle w:val="1032"/>
        <w:ind w:firstLine="471"/>
        <w:spacing w:line="360" w:lineRule="auto"/>
        <w:rPr>
          <w:sz w:val="24"/>
        </w:rPr>
      </w:pPr>
      <w:r>
        <w:rPr>
          <w:sz w:val="24"/>
        </w:rPr>
      </w:r>
      <w:r/>
    </w:p>
    <w:p>
      <w:pPr>
        <w:pStyle w:val="1032"/>
        <w:ind w:firstLine="471"/>
        <w:spacing w:line="360" w:lineRule="auto"/>
        <w:rPr>
          <w:sz w:val="24"/>
        </w:rPr>
      </w:pPr>
      <w:r>
        <w:rPr>
          <w:sz w:val="24"/>
        </w:rPr>
      </w:r>
      <w:r/>
    </w:p>
    <w:p>
      <w:pPr>
        <w:pStyle w:val="1032"/>
        <w:ind w:firstLine="471"/>
        <w:spacing w:line="360" w:lineRule="auto"/>
        <w:rPr>
          <w:sz w:val="24"/>
        </w:rPr>
      </w:pPr>
      <w:r>
        <w:rPr>
          <w:rFonts w:hint="eastAsia"/>
          <w:sz w:val="24"/>
        </w:rPr>
        <w:t xml:space="preserve">联合体成员名称</w:t>
      </w:r>
      <w:r>
        <w:rPr>
          <w:sz w:val="24"/>
        </w:rPr>
        <w:t xml:space="preserve">：</w:t>
      </w:r>
      <w:r>
        <w:rPr>
          <w:sz w:val="24"/>
          <w:szCs w:val="20"/>
        </w:rPr>
        <w:t xml:space="preserve">______</w:t>
      </w:r>
      <w:r>
        <w:rPr>
          <w:sz w:val="24"/>
        </w:rPr>
      </w:r>
      <w:r/>
    </w:p>
    <w:p>
      <w:pPr>
        <w:pStyle w:val="1032"/>
        <w:ind w:firstLine="480"/>
        <w:jc w:val="left"/>
        <w:widowControl/>
        <w:rPr>
          <w:sz w:val="24"/>
        </w:rPr>
      </w:pPr>
      <w:r>
        <w:rPr>
          <w:sz w:val="24"/>
        </w:rPr>
        <w:t xml:space="preserve">盖章：</w:t>
      </w:r>
      <w:r>
        <w:rPr>
          <w:sz w:val="24"/>
          <w:szCs w:val="20"/>
        </w:rPr>
        <w:t xml:space="preserve">______</w:t>
      </w:r>
      <w:r>
        <w:rPr>
          <w:sz w:val="24"/>
        </w:rPr>
        <w:t xml:space="preserve">         </w:t>
      </w:r>
      <w:r>
        <w:rPr>
          <w:sz w:val="24"/>
        </w:rPr>
      </w:r>
      <w:r/>
    </w:p>
    <w:p>
      <w:pPr>
        <w:pStyle w:val="1032"/>
        <w:ind w:firstLine="471"/>
        <w:spacing w:line="360" w:lineRule="auto"/>
        <w:rPr>
          <w:sz w:val="24"/>
        </w:rPr>
      </w:pPr>
      <w:r>
        <w:rPr>
          <w:sz w:val="24"/>
        </w:rPr>
        <w:t xml:space="preserve">                               </w:t>
      </w:r>
      <w:r>
        <w:rPr>
          <w:sz w:val="24"/>
        </w:rPr>
      </w:r>
      <w:r/>
    </w:p>
    <w:p>
      <w:pPr>
        <w:pStyle w:val="1032"/>
        <w:ind w:left="480"/>
        <w:jc w:val="right"/>
        <w:spacing w:line="360" w:lineRule="auto"/>
        <w:rPr>
          <w:sz w:val="24"/>
        </w:rPr>
      </w:pPr>
      <w:r>
        <w:rPr>
          <w:sz w:val="24"/>
        </w:rPr>
      </w:r>
      <w:r/>
    </w:p>
    <w:p>
      <w:pPr>
        <w:pStyle w:val="1032"/>
        <w:ind w:left="480"/>
        <w:jc w:val="right"/>
        <w:spacing w:line="360" w:lineRule="auto"/>
        <w:rPr>
          <w:sz w:val="24"/>
        </w:rPr>
      </w:pPr>
      <w:r>
        <w:rPr>
          <w:sz w:val="24"/>
          <w:szCs w:val="20"/>
        </w:rPr>
        <w:t xml:space="preserve">日期：_____年______月______日</w:t>
      </w:r>
      <w:r>
        <w:rPr>
          <w:sz w:val="24"/>
        </w:rPr>
      </w:r>
      <w:r/>
    </w:p>
    <w:p>
      <w:pPr>
        <w:pStyle w:val="1032"/>
        <w:ind w:left="480"/>
        <w:jc w:val="right"/>
        <w:spacing w:line="360" w:lineRule="auto"/>
        <w:rPr>
          <w:b/>
          <w:sz w:val="24"/>
        </w:rPr>
      </w:pPr>
      <w:r>
        <w:rPr>
          <w:b/>
          <w:sz w:val="24"/>
        </w:rPr>
      </w:r>
      <w:r/>
    </w:p>
    <w:p>
      <w:pPr>
        <w:pStyle w:val="1032"/>
        <w:ind w:firstLine="480"/>
        <w:spacing w:line="360" w:lineRule="auto"/>
        <w:tabs>
          <w:tab w:val="left" w:pos="8280" w:leader="none"/>
        </w:tabs>
        <w:rPr>
          <w:sz w:val="24"/>
        </w:rPr>
      </w:pPr>
      <w:r>
        <w:rPr>
          <w:sz w:val="24"/>
        </w:rPr>
      </w:r>
      <w:r/>
    </w:p>
    <w:p>
      <w:pPr>
        <w:pStyle w:val="1032"/>
        <w:ind w:firstLine="480"/>
        <w:spacing w:line="360" w:lineRule="auto"/>
        <w:tabs>
          <w:tab w:val="left" w:pos="8280" w:leader="none"/>
        </w:tabs>
        <w:rPr>
          <w:sz w:val="24"/>
        </w:rPr>
      </w:pPr>
      <w:r>
        <w:rPr>
          <w:sz w:val="24"/>
        </w:rPr>
      </w:r>
      <w:r/>
    </w:p>
    <w:p>
      <w:pPr>
        <w:pStyle w:val="1032"/>
        <w:ind w:left="719" w:hanging="240"/>
        <w:spacing w:line="360" w:lineRule="auto"/>
        <w:rPr>
          <w:sz w:val="24"/>
        </w:rPr>
      </w:pPr>
      <w:r>
        <w:rPr>
          <w:sz w:val="24"/>
        </w:rPr>
        <w:t xml:space="preserve">注：联合体各方成员应在本协议上共同盖章，不得分别签署协议书。</w:t>
      </w:r>
      <w:r>
        <w:rPr>
          <w:sz w:val="24"/>
        </w:rPr>
      </w:r>
      <w:r/>
    </w:p>
    <w:p>
      <w:pPr>
        <w:pStyle w:val="1032"/>
        <w:jc w:val="left"/>
        <w:widowControl/>
        <w:rPr>
          <w:sz w:val="24"/>
        </w:rPr>
      </w:pPr>
      <w:r>
        <w:rPr>
          <w:sz w:val="24"/>
        </w:rPr>
        <w:br w:type="page" w:clear="all"/>
      </w:r>
      <w:r>
        <w:rPr>
          <w:sz w:val="24"/>
        </w:rPr>
      </w:r>
      <w:r/>
    </w:p>
    <w:p>
      <w:pPr>
        <w:pStyle w:val="1032"/>
        <w:spacing w:line="360" w:lineRule="auto"/>
        <w:rPr>
          <w:sz w:val="24"/>
          <w:szCs w:val="20"/>
          <w:highlight w:val="none"/>
        </w:rPr>
        <w:outlineLvl w:val="2"/>
      </w:pPr>
      <w:r>
        <w:rPr>
          <w:sz w:val="24"/>
          <w:szCs w:val="20"/>
          <w:highlight w:val="none"/>
        </w:rPr>
        <w:t xml:space="preserve">3-2其他特定资格要求</w:t>
      </w:r>
      <w:r>
        <w:rPr>
          <w:sz w:val="24"/>
          <w:szCs w:val="20"/>
          <w:highlight w:val="none"/>
        </w:rPr>
      </w:r>
      <w:r/>
    </w:p>
    <w:p>
      <w:pPr>
        <w:pStyle w:val="1032"/>
        <w:spacing w:line="360" w:lineRule="auto"/>
        <w:rPr>
          <w:b/>
          <w:sz w:val="24"/>
        </w:rPr>
      </w:pPr>
      <w:r>
        <w:rPr>
          <w:rFonts w:hint="eastAsia"/>
          <w:b/>
          <w:bCs/>
          <w:sz w:val="24"/>
          <w:highlight w:val="none"/>
          <w:lang w:val="en-US" w:eastAsia="zh-CN"/>
        </w:rPr>
        <w:t xml:space="preserve">供应商须具有中国林业工程建设协会颁发的林业调查规划设计资质丙级及以上资质</w:t>
      </w:r>
      <w:r>
        <w:rPr>
          <w:rFonts w:hint="eastAsia"/>
          <w:b/>
          <w:bCs/>
          <w:sz w:val="24"/>
          <w:highlight w:val="none"/>
        </w:rPr>
        <w:t xml:space="preserve">（项目接受联合体投标</w:t>
      </w:r>
      <w:r>
        <w:rPr>
          <w:rFonts w:hint="eastAsia"/>
          <w:b/>
          <w:color w:val="000000"/>
          <w:sz w:val="24"/>
          <w:highlight w:val="none"/>
          <w:lang w:val="en-US" w:eastAsia="zh-CN"/>
        </w:rPr>
        <w:t xml:space="preserve">，联合体单位数量不超过2家，</w:t>
      </w:r>
      <w:r>
        <w:rPr>
          <w:rFonts w:hint="eastAsia"/>
          <w:b/>
          <w:bCs/>
          <w:sz w:val="24"/>
          <w:highlight w:val="none"/>
        </w:rPr>
        <w:t xml:space="preserve">联合体一方必须具备有效的林业调查规划设计资质丙级及以上资质证书，联合体各方必须签订联合体协议）</w:t>
      </w:r>
      <w:r>
        <w:rPr>
          <w:rFonts w:hint="eastAsia"/>
          <w:b/>
          <w:sz w:val="24"/>
          <w:highlight w:val="none"/>
        </w:rPr>
        <w:t xml:space="preserve">。</w:t>
      </w:r>
      <w:r>
        <w:rPr>
          <w:b/>
          <w:sz w:val="24"/>
          <w:highlight w:val="yellow"/>
        </w:rPr>
        <w:br w:type="page" w:clear="all"/>
      </w:r>
      <w:bookmarkStart w:id="675" w:name="_Toc264969247"/>
      <w:r/>
      <w:bookmarkStart w:id="676" w:name="_Toc305158899"/>
      <w:r/>
      <w:bookmarkStart w:id="677" w:name="_Toc226965830"/>
      <w:r/>
      <w:bookmarkStart w:id="678" w:name="_Toc226965747"/>
      <w:r/>
      <w:bookmarkStart w:id="679" w:name="_Toc520356218"/>
      <w:r/>
      <w:bookmarkStart w:id="680" w:name="_Toc480942350"/>
      <w:r/>
      <w:bookmarkStart w:id="681" w:name="_Ref467988705"/>
      <w:r/>
      <w:bookmarkStart w:id="682" w:name="_Toc150480795"/>
      <w:r/>
      <w:bookmarkStart w:id="683" w:name="_Toc195842922"/>
      <w:r/>
      <w:bookmarkStart w:id="684" w:name="_Toc226337253"/>
      <w:r/>
      <w:bookmarkStart w:id="685" w:name="_Toc150774762"/>
      <w:r/>
      <w:bookmarkStart w:id="686" w:name="_Toc226309801"/>
      <w:r/>
      <w:bookmarkStart w:id="687" w:name="_Toc265228395"/>
      <w:r/>
      <w:bookmarkStart w:id="688" w:name="_Toc305158825"/>
      <w:r/>
      <w:bookmarkStart w:id="689" w:name="_Toc142311059"/>
      <w:r/>
      <w:bookmarkStart w:id="690" w:name="_Toc127151557"/>
      <w:r>
        <w:rPr>
          <w:b/>
          <w:sz w:val="24"/>
        </w:rPr>
      </w:r>
      <w:r/>
    </w:p>
    <w:p>
      <w:pPr>
        <w:pStyle w:val="1032"/>
        <w:spacing w:line="360" w:lineRule="auto"/>
        <w:rPr>
          <w:sz w:val="24"/>
          <w:szCs w:val="20"/>
        </w:rPr>
        <w:outlineLvl w:val="2"/>
      </w:pPr>
      <w:r>
        <w:rPr>
          <w:rFonts w:hint="eastAsia"/>
          <w:sz w:val="24"/>
        </w:rPr>
        <w:t xml:space="preserve">4</w:t>
      </w:r>
      <w:r>
        <w:rPr>
          <w:sz w:val="24"/>
          <w:szCs w:val="20"/>
        </w:rPr>
        <w:t xml:space="preserve">  </w:t>
      </w:r>
      <w:r>
        <w:rPr>
          <w:sz w:val="24"/>
        </w:rPr>
        <w:t xml:space="preserve">响应</w:t>
      </w:r>
      <w:r>
        <w:rPr>
          <w:rFonts w:hint="eastAsia"/>
          <w:sz w:val="24"/>
        </w:rPr>
        <w:t xml:space="preserve">函</w:t>
      </w:r>
      <w:r>
        <w:rPr>
          <w:b/>
          <w:sz w:val="24"/>
          <w:szCs w:val="20"/>
        </w:rPr>
        <w:t xml:space="preserve">（实质性格式）</w:t>
      </w:r>
      <w:r>
        <w:rPr>
          <w:sz w:val="24"/>
          <w:szCs w:val="20"/>
        </w:rPr>
      </w:r>
      <w:r/>
    </w:p>
    <w:p>
      <w:pPr>
        <w:pStyle w:val="1032"/>
        <w:spacing w:line="360" w:lineRule="auto"/>
        <w:tabs>
          <w:tab w:val="left" w:pos="5580" w:leader="none"/>
        </w:tabs>
        <w:rPr>
          <w:sz w:val="24"/>
        </w:rPr>
      </w:pPr>
      <w:r>
        <w:rPr>
          <w:sz w:val="24"/>
        </w:rPr>
      </w:r>
      <w:r/>
    </w:p>
    <w:p>
      <w:pPr>
        <w:pStyle w:val="1032"/>
        <w:jc w:val="center"/>
        <w:spacing w:line="360" w:lineRule="auto"/>
        <w:rPr>
          <w:b/>
          <w:sz w:val="36"/>
          <w:szCs w:val="36"/>
        </w:rPr>
      </w:pPr>
      <w:r/>
      <w:bookmarkStart w:id="691" w:name="_Hlk145586327"/>
      <w:r>
        <w:rPr>
          <w:rFonts w:hint="eastAsia"/>
          <w:b/>
          <w:sz w:val="36"/>
          <w:szCs w:val="36"/>
        </w:rPr>
        <w:t xml:space="preserve">响应函</w:t>
      </w:r>
      <w:r>
        <w:rPr>
          <w:b/>
          <w:sz w:val="36"/>
          <w:szCs w:val="36"/>
        </w:rPr>
      </w:r>
      <w:r/>
    </w:p>
    <w:p>
      <w:pPr>
        <w:pStyle w:val="1032"/>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1032"/>
        <w:spacing w:line="360" w:lineRule="auto"/>
        <w:tabs>
          <w:tab w:val="left" w:pos="5580" w:leader="none"/>
        </w:tabs>
        <w:rPr>
          <w:sz w:val="24"/>
          <w:szCs w:val="20"/>
        </w:rPr>
      </w:pPr>
      <w:r>
        <w:rPr>
          <w:sz w:val="24"/>
          <w:szCs w:val="20"/>
        </w:rPr>
      </w:r>
      <w:r/>
    </w:p>
    <w:p>
      <w:pPr>
        <w:pStyle w:val="1032"/>
        <w:ind w:firstLine="408"/>
        <w:spacing w:line="360" w:lineRule="auto"/>
        <w:tabs>
          <w:tab w:val="left" w:pos="5580" w:leader="none"/>
        </w:tabs>
        <w:rPr>
          <w:sz w:val="24"/>
          <w:szCs w:val="20"/>
        </w:rPr>
      </w:pPr>
      <w:r>
        <w:rPr>
          <w:sz w:val="24"/>
          <w:szCs w:val="20"/>
        </w:rPr>
        <w:t xml:space="preserve">我方参加你方就___________（项目名称，项目编号）组织的</w:t>
      </w:r>
      <w:r>
        <w:rPr>
          <w:rFonts w:hint="eastAsia"/>
          <w:sz w:val="24"/>
          <w:szCs w:val="20"/>
        </w:rPr>
        <w:t xml:space="preserve">政府采购</w:t>
      </w:r>
      <w:r>
        <w:rPr>
          <w:sz w:val="24"/>
          <w:szCs w:val="20"/>
        </w:rPr>
        <w:t xml:space="preserve">活动，并对此项目进行响应。</w:t>
      </w:r>
      <w:r>
        <w:rPr>
          <w:sz w:val="24"/>
          <w:szCs w:val="20"/>
        </w:rPr>
      </w:r>
      <w:r/>
    </w:p>
    <w:p>
      <w:pPr>
        <w:pStyle w:val="1032"/>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1032"/>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1032"/>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1032"/>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1032"/>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1032"/>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1032"/>
        <w:ind w:firstLine="480"/>
        <w:spacing w:line="360" w:lineRule="auto"/>
        <w:rPr>
          <w:sz w:val="24"/>
        </w:rPr>
      </w:pPr>
      <w:r>
        <w:rPr>
          <w:sz w:val="24"/>
        </w:rPr>
        <w:t xml:space="preserve">与本响应有关的一切正式往来信函请寄：</w:t>
      </w:r>
      <w:r>
        <w:rPr>
          <w:sz w:val="24"/>
        </w:rPr>
      </w:r>
      <w:r/>
    </w:p>
    <w:p>
      <w:pPr>
        <w:pStyle w:val="1032"/>
        <w:ind w:left="420"/>
        <w:spacing w:line="360" w:lineRule="auto"/>
        <w:tabs>
          <w:tab w:val="left" w:pos="5580" w:leader="none"/>
        </w:tabs>
        <w:rPr>
          <w:sz w:val="24"/>
          <w:szCs w:val="20"/>
        </w:rPr>
      </w:pPr>
      <w:r>
        <w:rPr>
          <w:sz w:val="24"/>
          <w:szCs w:val="20"/>
        </w:rPr>
      </w:r>
      <w:r/>
    </w:p>
    <w:p>
      <w:pPr>
        <w:pStyle w:val="1032"/>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1032"/>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1032"/>
        <w:ind w:left="420"/>
        <w:spacing w:line="360" w:lineRule="auto"/>
        <w:tabs>
          <w:tab w:val="left" w:pos="5580" w:leader="none"/>
        </w:tabs>
        <w:rPr>
          <w:sz w:val="24"/>
          <w:szCs w:val="20"/>
        </w:rPr>
      </w:pPr>
      <w:r>
        <w:rPr>
          <w:sz w:val="24"/>
          <w:szCs w:val="20"/>
        </w:rPr>
      </w:r>
      <w:r/>
    </w:p>
    <w:p>
      <w:pPr>
        <w:pStyle w:val="1032"/>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1032"/>
        <w:ind w:left="420"/>
        <w:spacing w:line="360" w:lineRule="auto"/>
        <w:tabs>
          <w:tab w:val="left" w:pos="5580" w:leader="none"/>
        </w:tabs>
        <w:rPr>
          <w:rFonts w:hint="eastAsia"/>
          <w:sz w:val="24"/>
          <w:szCs w:val="20"/>
        </w:rPr>
      </w:pPr>
      <w:r>
        <w:rPr>
          <w:sz w:val="24"/>
          <w:szCs w:val="20"/>
        </w:rPr>
        <w:t xml:space="preserve">日期：_____年______月______日</w:t>
      </w:r>
      <w:r>
        <w:rPr>
          <w:rFonts w:hint="eastAsia"/>
          <w:sz w:val="24"/>
          <w:szCs w:val="20"/>
        </w:rPr>
      </w:r>
      <w:r/>
    </w:p>
    <w:p>
      <w:pPr>
        <w:pStyle w:val="1032"/>
        <w:jc w:val="left"/>
        <w:widowControl/>
        <w:rPr>
          <w:rFonts w:hint="eastAsia"/>
          <w:sz w:val="24"/>
        </w:rPr>
      </w:pPr>
      <w:r/>
      <w:bookmarkEnd w:id="691"/>
      <w:r/>
      <w:bookmarkStart w:id="692" w:name="_Hlt520355938"/>
      <w:r/>
      <w:bookmarkEnd w:id="692"/>
      <w:r/>
      <w:bookmarkStart w:id="693" w:name="_Hlt520356243"/>
      <w:r/>
      <w:bookmarkEnd w:id="693"/>
      <w:r>
        <w:rPr>
          <w:sz w:val="24"/>
        </w:rPr>
        <w:br w:type="page" w:clear="all"/>
      </w:r>
      <w:r>
        <w:rPr>
          <w:rFonts w:hint="eastAsia"/>
          <w:sz w:val="24"/>
        </w:rPr>
      </w:r>
      <w:r/>
    </w:p>
    <w:p>
      <w:pPr>
        <w:pStyle w:val="1032"/>
        <w:spacing w:line="360" w:lineRule="auto"/>
        <w:rPr>
          <w:rFonts w:hint="eastAsia"/>
          <w:sz w:val="24"/>
        </w:rPr>
        <w:outlineLvl w:val="2"/>
      </w:pPr>
      <w:r>
        <w:rPr>
          <w:rFonts w:hint="eastAsia"/>
          <w:sz w:val="24"/>
        </w:rPr>
        <w:t xml:space="preserve">5</w:t>
      </w:r>
      <w:r>
        <w:rPr>
          <w:sz w:val="24"/>
        </w:rPr>
        <w:t xml:space="preserve">  </w:t>
      </w:r>
      <w:r>
        <w:rPr>
          <w:rFonts w:hint="eastAsia"/>
          <w:sz w:val="24"/>
        </w:rPr>
        <w:t xml:space="preserve">法定代表人资格证明书</w:t>
      </w:r>
      <w:r>
        <w:rPr>
          <w:b/>
          <w:sz w:val="24"/>
          <w:szCs w:val="20"/>
        </w:rPr>
        <w:t xml:space="preserve">（实质性格式）</w:t>
      </w:r>
      <w:r>
        <w:rPr>
          <w:rFonts w:hint="eastAsia"/>
          <w:sz w:val="24"/>
        </w:rPr>
      </w:r>
      <w:r/>
    </w:p>
    <w:p>
      <w:pPr>
        <w:pStyle w:val="1032"/>
        <w:jc w:val="center"/>
        <w:spacing w:line="360" w:lineRule="auto"/>
        <w:rPr>
          <w:rFonts w:hint="eastAsia" w:ascii="宋体" w:hAnsi="宋体"/>
          <w:b/>
          <w:sz w:val="32"/>
          <w:szCs w:val="32"/>
        </w:rPr>
      </w:pPr>
      <w:r>
        <w:rPr>
          <w:rFonts w:hint="eastAsia" w:ascii="宋体" w:hAnsi="宋体"/>
          <w:b/>
          <w:sz w:val="32"/>
          <w:szCs w:val="32"/>
        </w:rPr>
      </w:r>
      <w:r/>
    </w:p>
    <w:p>
      <w:pPr>
        <w:pStyle w:val="1032"/>
        <w:jc w:val="center"/>
        <w:spacing w:line="360" w:lineRule="auto"/>
        <w:rPr>
          <w:rFonts w:ascii="宋体" w:hAnsi="宋体"/>
          <w:b/>
          <w:sz w:val="32"/>
          <w:szCs w:val="32"/>
        </w:rPr>
      </w:pPr>
      <w:r/>
      <w:bookmarkStart w:id="694" w:name="_Hlk145586351"/>
      <w:r>
        <w:rPr>
          <w:rFonts w:hint="eastAsia" w:ascii="宋体" w:hAnsi="宋体"/>
          <w:b/>
          <w:sz w:val="32"/>
          <w:szCs w:val="32"/>
        </w:rPr>
        <w:t xml:space="preserve">法定代表人资格证明书</w:t>
      </w:r>
      <w:r>
        <w:rPr>
          <w:rFonts w:ascii="宋体" w:hAnsi="宋体"/>
          <w:b/>
          <w:sz w:val="32"/>
          <w:szCs w:val="32"/>
        </w:rPr>
      </w:r>
      <w:r/>
    </w:p>
    <w:p>
      <w:pPr>
        <w:pStyle w:val="103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3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3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3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3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32"/>
        <w:spacing w:line="560" w:lineRule="exact"/>
        <w:rPr>
          <w:rFonts w:ascii="宋体" w:hAnsi="宋体"/>
          <w:sz w:val="24"/>
        </w:rPr>
      </w:pPr>
      <w:r>
        <w:rPr>
          <w:rFonts w:ascii="宋体" w:hAnsi="宋体"/>
          <w:sz w:val="24"/>
        </w:rPr>
      </w:r>
      <w:r/>
    </w:p>
    <w:p>
      <w:pPr>
        <w:pStyle w:val="1064"/>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925"/>
        </w:trPr>
        <w:tc>
          <w:tcPr>
            <w:tcW w:w="4673" w:type="dxa"/>
            <w:vAlign w:val="top"/>
            <w:textDirection w:val="lrTb"/>
            <w:noWrap w:val="false"/>
          </w:tcPr>
          <w:p>
            <w:pPr>
              <w:pStyle w:val="1032"/>
              <w:jc w:val="left"/>
              <w:spacing w:line="360" w:lineRule="auto"/>
              <w:tabs>
                <w:tab w:val="left" w:pos="5580" w:leader="none"/>
              </w:tabs>
              <w:rPr>
                <w:rFonts w:ascii="宋体" w:hAnsi="宋体"/>
                <w:sz w:val="24"/>
                <w:szCs w:val="20"/>
              </w:rPr>
            </w:pPr>
            <w:r>
              <w:rPr>
                <w:rFonts w:ascii="宋体" w:hAnsi="宋体"/>
                <w:sz w:val="24"/>
                <w:szCs w:val="20"/>
              </w:rPr>
            </w:r>
            <w:r/>
          </w:p>
          <w:p>
            <w:pPr>
              <w:pStyle w:val="1032"/>
              <w:jc w:val="left"/>
              <w:spacing w:line="360" w:lineRule="auto"/>
              <w:tabs>
                <w:tab w:val="left" w:pos="5580" w:leader="none"/>
              </w:tabs>
              <w:rPr>
                <w:rFonts w:ascii="宋体" w:hAnsi="宋体"/>
                <w:sz w:val="24"/>
                <w:szCs w:val="20"/>
              </w:rPr>
            </w:pPr>
            <w:r>
              <w:rPr>
                <w:rFonts w:ascii="宋体" w:hAnsi="宋体"/>
                <w:sz w:val="24"/>
                <w:szCs w:val="20"/>
              </w:rPr>
            </w:r>
            <w:r/>
          </w:p>
          <w:p>
            <w:pPr>
              <w:pStyle w:val="1032"/>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32"/>
              <w:jc w:val="left"/>
              <w:spacing w:line="360" w:lineRule="auto"/>
              <w:tabs>
                <w:tab w:val="left" w:pos="5580" w:leader="none"/>
              </w:tabs>
              <w:rPr>
                <w:rFonts w:ascii="宋体" w:hAnsi="宋体"/>
                <w:sz w:val="24"/>
                <w:szCs w:val="20"/>
              </w:rPr>
            </w:pPr>
            <w:r>
              <w:rPr>
                <w:rFonts w:ascii="宋体" w:hAnsi="宋体"/>
                <w:sz w:val="24"/>
                <w:szCs w:val="20"/>
              </w:rPr>
            </w:r>
            <w:r/>
          </w:p>
          <w:p>
            <w:pPr>
              <w:pStyle w:val="1032"/>
              <w:jc w:val="left"/>
              <w:spacing w:line="360" w:lineRule="auto"/>
              <w:tabs>
                <w:tab w:val="left" w:pos="5580" w:leader="none"/>
              </w:tabs>
              <w:rPr>
                <w:rFonts w:ascii="宋体" w:hAnsi="宋体"/>
                <w:sz w:val="24"/>
                <w:szCs w:val="20"/>
              </w:rPr>
            </w:pPr>
            <w:r>
              <w:rPr>
                <w:rFonts w:ascii="宋体" w:hAnsi="宋体"/>
                <w:sz w:val="24"/>
                <w:szCs w:val="20"/>
              </w:rPr>
            </w:r>
            <w:r/>
          </w:p>
          <w:p>
            <w:pPr>
              <w:pStyle w:val="1032"/>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32"/>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32"/>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3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32"/>
        <w:jc w:val="left"/>
        <w:widowControl/>
        <w:rPr>
          <w:rFonts w:hint="eastAsia"/>
          <w:sz w:val="24"/>
        </w:rPr>
      </w:pPr>
      <w:r>
        <w:rPr>
          <w:rFonts w:hint="eastAsia"/>
          <w:sz w:val="24"/>
        </w:rPr>
      </w:r>
      <w:r/>
    </w:p>
    <w:p>
      <w:pPr>
        <w:pStyle w:val="1032"/>
        <w:jc w:val="left"/>
        <w:widowControl/>
        <w:rPr>
          <w:rFonts w:hint="eastAsia"/>
          <w:sz w:val="24"/>
        </w:rPr>
      </w:pPr>
      <w:r>
        <w:rPr>
          <w:rFonts w:hint="eastAsia"/>
          <w:sz w:val="24"/>
        </w:rPr>
      </w:r>
      <w:r/>
    </w:p>
    <w:p>
      <w:pPr>
        <w:pStyle w:val="1032"/>
        <w:jc w:val="left"/>
        <w:widowControl/>
        <w:rPr>
          <w:rFonts w:hint="eastAsia"/>
          <w:sz w:val="24"/>
        </w:rPr>
      </w:pPr>
      <w:r>
        <w:rPr>
          <w:rFonts w:hint="eastAsia"/>
          <w:sz w:val="24"/>
        </w:rPr>
      </w:r>
      <w:r/>
    </w:p>
    <w:p>
      <w:pPr>
        <w:pStyle w:val="1032"/>
        <w:jc w:val="left"/>
        <w:widowControl/>
        <w:rPr>
          <w:rFonts w:hint="eastAsia" w:ascii="宋体" w:hAnsi="宋体"/>
          <w:sz w:val="24"/>
          <w:szCs w:val="20"/>
        </w:rPr>
      </w:pPr>
      <w:r>
        <w:rPr>
          <w:rFonts w:hint="eastAsia" w:ascii="宋体" w:hAnsi="宋体"/>
          <w:sz w:val="24"/>
          <w:szCs w:val="20"/>
        </w:rPr>
        <w:br w:type="page" w:clear="all"/>
      </w:r>
      <w:r>
        <w:rPr>
          <w:rFonts w:hint="eastAsia" w:ascii="宋体" w:hAnsi="宋体"/>
          <w:sz w:val="24"/>
          <w:szCs w:val="20"/>
        </w:rPr>
      </w:r>
      <w:r/>
    </w:p>
    <w:p>
      <w:pPr>
        <w:pStyle w:val="1032"/>
        <w:spacing w:line="360" w:lineRule="auto"/>
        <w:rPr>
          <w:rFonts w:hint="eastAsia" w:ascii="宋体" w:hAnsi="宋体"/>
          <w:sz w:val="24"/>
          <w:szCs w:val="20"/>
        </w:rPr>
        <w:outlineLvl w:val="2"/>
      </w:pPr>
      <w:r>
        <w:rPr>
          <w:rFonts w:hint="eastAsia"/>
          <w:sz w:val="24"/>
        </w:rPr>
        <w:t xml:space="preserve">6</w:t>
      </w:r>
      <w:r>
        <w:rPr>
          <w:sz w:val="24"/>
        </w:rPr>
        <w:t xml:space="preserve">  </w:t>
      </w:r>
      <w:r>
        <w:rPr>
          <w:rFonts w:hint="eastAsia"/>
          <w:sz w:val="24"/>
        </w:rPr>
        <w:t xml:space="preserve">授权委托书</w:t>
      </w:r>
      <w:r>
        <w:rPr>
          <w:b/>
          <w:sz w:val="24"/>
          <w:szCs w:val="20"/>
        </w:rPr>
        <w:t xml:space="preserve">（实质性格式）</w:t>
      </w:r>
      <w:r>
        <w:rPr>
          <w:rFonts w:hint="eastAsia" w:ascii="宋体" w:hAnsi="宋体"/>
          <w:sz w:val="24"/>
          <w:szCs w:val="20"/>
        </w:rPr>
      </w:r>
      <w:r/>
    </w:p>
    <w:p>
      <w:pPr>
        <w:pStyle w:val="1032"/>
        <w:jc w:val="center"/>
        <w:spacing w:line="360" w:lineRule="auto"/>
        <w:rPr>
          <w:rFonts w:ascii="宋体" w:hAnsi="宋体"/>
          <w:b/>
          <w:sz w:val="32"/>
          <w:szCs w:val="32"/>
        </w:rPr>
      </w:pPr>
      <w:r>
        <w:rPr>
          <w:rFonts w:hint="eastAsia" w:ascii="宋体" w:hAnsi="宋体"/>
          <w:b/>
          <w:sz w:val="32"/>
          <w:szCs w:val="32"/>
        </w:rPr>
        <w:t xml:space="preserve">授权委托书</w:t>
      </w:r>
      <w:r>
        <w:rPr>
          <w:rFonts w:ascii="宋体" w:hAnsi="宋体"/>
          <w:b/>
          <w:sz w:val="32"/>
          <w:szCs w:val="32"/>
        </w:rPr>
      </w:r>
      <w:r/>
    </w:p>
    <w:p>
      <w:pPr>
        <w:pStyle w:val="1032"/>
        <w:ind w:firstLine="516"/>
        <w:spacing w:line="360" w:lineRule="auto"/>
        <w:rPr>
          <w:rFonts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投标中我单位的合法代理人，全权负责参加本次项目的磋商、签订合约以及与之相关的各项工作。本投标人对被授权人的签名负全部责任。</w:t>
      </w:r>
      <w:r>
        <w:rPr>
          <w:rFonts w:ascii="宋体" w:hAnsi="宋体" w:cs="宋体"/>
          <w:sz w:val="24"/>
        </w:rPr>
      </w:r>
      <w:r/>
    </w:p>
    <w:p>
      <w:pPr>
        <w:pStyle w:val="1032"/>
        <w:ind w:firstLine="397"/>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32"/>
        <w:spacing w:line="400" w:lineRule="exact"/>
        <w:rPr>
          <w:rFonts w:ascii="宋体" w:hAnsi="宋体" w:cs="宋体"/>
          <w:szCs w:val="21"/>
        </w:rPr>
      </w:pPr>
      <w:r>
        <w:rPr>
          <w:rFonts w:hint="eastAsia" w:ascii="宋体" w:hAnsi="宋体" w:cs="宋体"/>
          <w:szCs w:val="21"/>
        </w:rPr>
        <w:t xml:space="preserve">法定代表人签字或盖章：                       日期：</w:t>
      </w:r>
      <w:r>
        <w:rPr>
          <w:rFonts w:ascii="宋体" w:hAnsi="宋体" w:cs="宋体"/>
          <w:szCs w:val="21"/>
        </w:rPr>
      </w:r>
      <w:r/>
    </w:p>
    <w:p>
      <w:pPr>
        <w:pStyle w:val="1032"/>
        <w:spacing w:line="400" w:lineRule="exact"/>
        <w:rPr>
          <w:rFonts w:ascii="宋体" w:hAnsi="宋体" w:cs="宋体"/>
          <w:szCs w:val="21"/>
        </w:rPr>
      </w:pPr>
      <w:r>
        <w:rPr>
          <w:rFonts w:hint="eastAsia" w:ascii="宋体" w:hAnsi="宋体" w:cs="宋体"/>
          <w:szCs w:val="21"/>
        </w:rPr>
        <w:t xml:space="preserve">职务：                                       联系电话：</w:t>
      </w:r>
      <w:r>
        <w:rPr>
          <w:rFonts w:ascii="宋体" w:hAnsi="宋体" w:cs="宋体"/>
          <w:szCs w:val="21"/>
        </w:rPr>
      </w:r>
      <w:r/>
    </w:p>
    <w:p>
      <w:pPr>
        <w:pStyle w:val="1032"/>
        <w:spacing w:line="400" w:lineRule="exact"/>
        <w:rPr>
          <w:rFonts w:ascii="宋体" w:hAnsi="宋体" w:cs="宋体"/>
          <w:szCs w:val="21"/>
        </w:rPr>
      </w:pPr>
      <w:r>
        <w:rPr>
          <w:rFonts w:hint="eastAsia" w:ascii="宋体" w:hAnsi="宋体" w:cs="宋体"/>
          <w:szCs w:val="21"/>
        </w:rPr>
        <w:t xml:space="preserve">单位名称：                                   地址：</w:t>
      </w:r>
      <w:r>
        <w:rPr>
          <w:rFonts w:ascii="宋体" w:hAnsi="宋体" w:cs="宋体"/>
          <w:szCs w:val="21"/>
        </w:rPr>
      </w:r>
      <w:r/>
    </w:p>
    <w:p>
      <w:pPr>
        <w:pStyle w:val="1032"/>
        <w:spacing w:line="400" w:lineRule="exact"/>
        <w:rPr>
          <w:rFonts w:ascii="宋体" w:hAnsi="宋体" w:cs="宋体"/>
          <w:szCs w:val="21"/>
        </w:rPr>
      </w:pPr>
      <w:r>
        <w:rPr>
          <w:rFonts w:hint="eastAsia" w:ascii="宋体" w:hAnsi="宋体" w:cs="宋体"/>
          <w:szCs w:val="21"/>
        </w:rPr>
        <w:t xml:space="preserve">身份证号码：</w:t>
      </w:r>
      <w:r>
        <w:rPr>
          <w:rFonts w:ascii="宋体" w:hAnsi="宋体" w:cs="宋体"/>
          <w:szCs w:val="21"/>
        </w:rPr>
      </w:r>
      <w:r/>
    </w:p>
    <w:p>
      <w:pPr>
        <w:pStyle w:val="1032"/>
        <w:spacing w:line="400" w:lineRule="exact"/>
        <w:rPr>
          <w:rFonts w:ascii="宋体" w:hAnsi="宋体" w:cs="宋体"/>
          <w:szCs w:val="21"/>
        </w:rPr>
      </w:pPr>
      <w:r>
        <w:rPr>
          <w:rFonts w:ascii="宋体" w:hAnsi="宋体" w:cs="宋体"/>
          <w:szCs w:val="21"/>
        </w:rPr>
      </w:r>
      <w:r/>
    </w:p>
    <w:p>
      <w:pPr>
        <w:pStyle w:val="1032"/>
        <w:spacing w:line="400" w:lineRule="exact"/>
        <w:rPr>
          <w:rFonts w:ascii="宋体" w:hAnsi="宋体" w:cs="宋体"/>
          <w:szCs w:val="21"/>
        </w:rPr>
      </w:pPr>
      <w:r>
        <w:rPr>
          <w:rFonts w:hint="eastAsia" w:ascii="宋体" w:hAnsi="宋体" w:cs="宋体"/>
          <w:szCs w:val="21"/>
        </w:rPr>
        <w:t xml:space="preserve">委托代理人（被授权人）签字或盖章：           日期：</w:t>
      </w:r>
      <w:r>
        <w:rPr>
          <w:rFonts w:ascii="宋体" w:hAnsi="宋体" w:cs="宋体"/>
          <w:szCs w:val="21"/>
        </w:rPr>
      </w:r>
      <w:r/>
    </w:p>
    <w:p>
      <w:pPr>
        <w:pStyle w:val="1032"/>
        <w:spacing w:line="400" w:lineRule="exact"/>
        <w:rPr>
          <w:rFonts w:ascii="宋体" w:hAnsi="宋体" w:cs="宋体"/>
          <w:szCs w:val="21"/>
        </w:rPr>
      </w:pPr>
      <w:r>
        <w:rPr>
          <w:rFonts w:hint="eastAsia" w:ascii="宋体" w:hAnsi="宋体" w:cs="宋体"/>
          <w:szCs w:val="21"/>
        </w:rPr>
        <w:t xml:space="preserve">职务：                                       联系电话：</w:t>
      </w:r>
      <w:r>
        <w:rPr>
          <w:rFonts w:ascii="宋体" w:hAnsi="宋体" w:cs="宋体"/>
          <w:szCs w:val="21"/>
        </w:rPr>
      </w:r>
      <w:r/>
    </w:p>
    <w:p>
      <w:pPr>
        <w:pStyle w:val="1032"/>
        <w:spacing w:line="400" w:lineRule="exact"/>
        <w:rPr>
          <w:rFonts w:ascii="宋体" w:hAnsi="宋体" w:cs="宋体"/>
          <w:szCs w:val="21"/>
        </w:rPr>
      </w:pPr>
      <w:r>
        <w:rPr>
          <w:rFonts w:hint="eastAsia" w:ascii="宋体" w:hAnsi="宋体" w:cs="宋体"/>
          <w:szCs w:val="21"/>
        </w:rPr>
        <w:t xml:space="preserve">单位名称：                                   地址：</w:t>
      </w:r>
      <w:r>
        <w:rPr>
          <w:rFonts w:ascii="宋体" w:hAnsi="宋体" w:cs="宋体"/>
          <w:szCs w:val="21"/>
        </w:rPr>
      </w:r>
      <w:r/>
    </w:p>
    <w:p>
      <w:pPr>
        <w:pStyle w:val="1032"/>
        <w:spacing w:line="400" w:lineRule="exact"/>
        <w:rPr>
          <w:rFonts w:ascii="宋体" w:hAnsi="宋体" w:cs="宋体"/>
          <w:szCs w:val="21"/>
        </w:rPr>
      </w:pPr>
      <w:r>
        <w:rPr>
          <w:rFonts w:hint="eastAsia" w:ascii="宋体" w:hAnsi="宋体" w:cs="宋体"/>
          <w:szCs w:val="21"/>
        </w:rPr>
        <w:t xml:space="preserve">身份证号码：</w:t>
      </w:r>
      <w:r>
        <w:rPr>
          <w:rFonts w:ascii="宋体" w:hAnsi="宋体" w:cs="宋体"/>
          <w:szCs w:val="21"/>
        </w:rPr>
      </w:r>
      <w:r/>
    </w:p>
    <w:p>
      <w:pPr>
        <w:pStyle w:val="1032"/>
        <w:spacing w:line="400" w:lineRule="exact"/>
        <w:rPr>
          <w:rFonts w:ascii="宋体" w:hAnsi="宋体" w:cs="宋体"/>
          <w:szCs w:val="21"/>
        </w:rPr>
      </w:pPr>
      <w:r>
        <w:rPr>
          <w:rFonts w:ascii="宋体" w:hAnsi="宋体" w:cs="宋体"/>
          <w:szCs w:val="21"/>
        </w:rPr>
      </w:r>
      <w:r/>
    </w:p>
    <w:p>
      <w:pPr>
        <w:pStyle w:val="1032"/>
        <w:spacing w:line="400" w:lineRule="exact"/>
        <w:rPr>
          <w:rFonts w:ascii="宋体" w:hAnsi="宋体" w:cs="宋体"/>
          <w:szCs w:val="21"/>
        </w:rPr>
      </w:pPr>
      <w:r>
        <w:rPr>
          <w:rFonts w:hint="eastAsia" w:ascii="宋体" w:hAnsi="宋体" w:cs="宋体"/>
          <w:szCs w:val="21"/>
        </w:rPr>
        <w:t xml:space="preserve">投标人公章： </w:t>
      </w:r>
      <w:r>
        <w:rPr>
          <w:rFonts w:ascii="宋体" w:hAnsi="宋体" w:cs="宋体"/>
          <w:szCs w:val="21"/>
        </w:rPr>
      </w:r>
      <w:r/>
    </w:p>
    <w:p>
      <w:pPr>
        <w:pStyle w:val="1032"/>
        <w:spacing w:line="400" w:lineRule="exact"/>
        <w:rPr>
          <w:rFonts w:ascii="宋体" w:hAnsi="宋体" w:cs="宋体"/>
          <w:szCs w:val="21"/>
        </w:rPr>
      </w:pPr>
      <w:r>
        <w:rPr>
          <w:rFonts w:hint="eastAsia" w:ascii="宋体" w:hAnsi="宋体" w:cs="宋体"/>
          <w:szCs w:val="21"/>
        </w:rPr>
        <w:t xml:space="preserve">地址：                                       电话：</w:t>
      </w:r>
      <w:r>
        <w:rPr>
          <w:rFonts w:ascii="宋体" w:hAnsi="宋体" w:cs="宋体"/>
          <w:szCs w:val="21"/>
        </w:rPr>
      </w:r>
      <w:r/>
    </w:p>
    <w:p>
      <w:pPr>
        <w:pStyle w:val="1032"/>
        <w:spacing w:line="400" w:lineRule="exact"/>
        <w:rPr>
          <w:rFonts w:ascii="宋体" w:hAnsi="宋体" w:cs="宋体"/>
          <w:szCs w:val="21"/>
        </w:rPr>
      </w:pPr>
      <w:r>
        <w:rPr>
          <w:rFonts w:hint="eastAsia" w:ascii="宋体" w:hAnsi="宋体" w:cs="宋体"/>
          <w:szCs w:val="21"/>
        </w:rPr>
        <w:t xml:space="preserve">传真：                                       邮编：</w:t>
      </w:r>
      <w:r>
        <w:rPr>
          <w:rFonts w:ascii="宋体" w:hAnsi="宋体" w:cs="宋体"/>
          <w:szCs w:val="21"/>
        </w:rPr>
      </w:r>
      <w:r/>
    </w:p>
    <w:p>
      <w:pPr>
        <w:pStyle w:val="1032"/>
        <w:spacing w:line="400" w:lineRule="exact"/>
        <w:rPr>
          <w:rFonts w:ascii="宋体" w:hAnsi="宋体" w:cs="宋体"/>
          <w:szCs w:val="21"/>
        </w:rPr>
      </w:pPr>
      <w:r>
        <w:rPr>
          <w:rFonts w:hint="eastAsia" w:ascii="宋体" w:hAnsi="宋体" w:cs="宋体"/>
          <w:szCs w:val="21"/>
        </w:rPr>
        <w:t xml:space="preserve">开户行：</w:t>
      </w:r>
      <w:r>
        <w:rPr>
          <w:rFonts w:ascii="宋体" w:hAnsi="宋体" w:cs="宋体"/>
          <w:szCs w:val="21"/>
        </w:rPr>
      </w:r>
      <w:r/>
    </w:p>
    <w:p>
      <w:pPr>
        <w:pStyle w:val="1032"/>
        <w:spacing w:line="400" w:lineRule="exact"/>
        <w:rPr>
          <w:rFonts w:ascii="宋体" w:hAnsi="宋体" w:cs="宋体"/>
          <w:szCs w:val="21"/>
        </w:rPr>
      </w:pPr>
      <w:r>
        <w:rPr>
          <w:rFonts w:hint="eastAsia" w:ascii="宋体" w:hAnsi="宋体" w:cs="宋体"/>
          <w:szCs w:val="21"/>
        </w:rPr>
        <w:t xml:space="preserve">账号：</w:t>
      </w:r>
      <w:r>
        <w:rPr>
          <w:rFonts w:ascii="宋体" w:hAnsi="宋体" w:cs="宋体"/>
          <w:szCs w:val="21"/>
        </w:rPr>
      </w:r>
      <w:r/>
    </w:p>
    <w:p>
      <w:pPr>
        <w:pStyle w:val="1032"/>
        <w:spacing w:line="400" w:lineRule="exact"/>
        <w:rPr>
          <w:rFonts w:ascii="宋体" w:hAnsi="宋体"/>
          <w:szCs w:val="21"/>
        </w:rPr>
      </w:pPr>
      <w:r>
        <w:rPr>
          <w:rFonts w:ascii="宋体" w:hAnsi="宋体"/>
          <w:szCs w:val="21"/>
        </w:rPr>
      </w:r>
      <w:r/>
    </w:p>
    <w:p>
      <w:pPr>
        <w:pStyle w:val="1032"/>
        <w:spacing w:line="400" w:lineRule="exact"/>
        <w:rPr>
          <w:rFonts w:ascii="宋体" w:hAnsi="宋体"/>
          <w:szCs w:val="21"/>
        </w:rPr>
      </w:pPr>
      <w:r>
        <w:rPr>
          <w:rFonts w:hint="eastAsia" w:ascii="宋体" w:hAnsi="宋体"/>
          <w:szCs w:val="21"/>
        </w:rPr>
        <w:t xml:space="preserve">委托代理人有效期内的身份证正反面复印件</w:t>
      </w:r>
      <w:r>
        <w:rPr>
          <w:rFonts w:ascii="宋体" w:hAnsi="宋体"/>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2"/>
              <w:jc w:val="left"/>
              <w:spacing w:line="360" w:lineRule="auto"/>
              <w:tabs>
                <w:tab w:val="left" w:pos="5580" w:leader="none"/>
              </w:tabs>
              <w:rPr>
                <w:rFonts w:ascii="宋体" w:hAnsi="宋体"/>
                <w:sz w:val="24"/>
                <w:szCs w:val="20"/>
              </w:rPr>
            </w:pPr>
            <w:r>
              <w:rPr>
                <w:rFonts w:ascii="宋体" w:hAnsi="宋体"/>
                <w:sz w:val="24"/>
                <w:szCs w:val="20"/>
              </w:rPr>
            </w:r>
            <w:r/>
          </w:p>
          <w:p>
            <w:pPr>
              <w:pStyle w:val="1032"/>
              <w:jc w:val="left"/>
              <w:spacing w:line="360" w:lineRule="auto"/>
              <w:tabs>
                <w:tab w:val="left" w:pos="5580" w:leader="none"/>
              </w:tabs>
              <w:rPr>
                <w:rFonts w:ascii="宋体" w:hAnsi="宋体"/>
                <w:sz w:val="24"/>
                <w:szCs w:val="20"/>
              </w:rPr>
            </w:pPr>
            <w:r>
              <w:rPr>
                <w:rFonts w:ascii="宋体" w:hAnsi="宋体"/>
                <w:sz w:val="24"/>
                <w:szCs w:val="20"/>
              </w:rPr>
            </w:r>
            <w:r/>
          </w:p>
          <w:p>
            <w:pPr>
              <w:pStyle w:val="1032"/>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32"/>
              <w:jc w:val="left"/>
              <w:spacing w:line="360" w:lineRule="auto"/>
              <w:tabs>
                <w:tab w:val="left" w:pos="5580" w:leader="none"/>
              </w:tabs>
              <w:rPr>
                <w:rFonts w:ascii="宋体" w:hAnsi="宋体"/>
                <w:sz w:val="24"/>
                <w:szCs w:val="20"/>
              </w:rPr>
            </w:pPr>
            <w:r>
              <w:rPr>
                <w:rFonts w:ascii="宋体" w:hAnsi="宋体"/>
                <w:sz w:val="24"/>
                <w:szCs w:val="20"/>
              </w:rPr>
            </w:r>
            <w:r/>
          </w:p>
          <w:p>
            <w:pPr>
              <w:pStyle w:val="1032"/>
              <w:jc w:val="left"/>
              <w:spacing w:line="360" w:lineRule="auto"/>
              <w:tabs>
                <w:tab w:val="left" w:pos="5580" w:leader="none"/>
              </w:tabs>
              <w:rPr>
                <w:rFonts w:ascii="宋体" w:hAnsi="宋体"/>
                <w:sz w:val="24"/>
                <w:szCs w:val="20"/>
              </w:rPr>
            </w:pPr>
            <w:r>
              <w:rPr>
                <w:rFonts w:ascii="宋体" w:hAnsi="宋体"/>
                <w:sz w:val="24"/>
                <w:szCs w:val="20"/>
              </w:rPr>
            </w:r>
            <w:r/>
          </w:p>
          <w:p>
            <w:pPr>
              <w:pStyle w:val="1032"/>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32"/>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1032"/>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32"/>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32"/>
        <w:jc w:val="left"/>
        <w:widowControl/>
        <w:rPr>
          <w:sz w:val="24"/>
        </w:rPr>
      </w:pPr>
      <w:r>
        <w:rPr>
          <w:sz w:val="24"/>
        </w:rPr>
        <w:br w:type="column"/>
      </w:r>
      <w:bookmarkEnd w:id="694"/>
      <w:r>
        <w:rPr>
          <w:sz w:val="24"/>
        </w:rPr>
      </w:r>
      <w:r/>
    </w:p>
    <w:p>
      <w:pPr>
        <w:pStyle w:val="1032"/>
        <w:spacing w:line="360" w:lineRule="auto"/>
        <w:rPr>
          <w:rFonts w:hint="eastAsia"/>
          <w:sz w:val="24"/>
        </w:rPr>
        <w:outlineLvl w:val="2"/>
      </w:pPr>
      <w:r>
        <w:rPr>
          <w:rFonts w:hint="eastAsia"/>
          <w:sz w:val="24"/>
        </w:rPr>
        <w:t xml:space="preserve">7  政府采购供应商信用承诺书</w:t>
      </w:r>
      <w:r>
        <w:rPr>
          <w:b/>
          <w:sz w:val="24"/>
          <w:szCs w:val="20"/>
        </w:rPr>
        <w:t xml:space="preserve">（实质性格式）</w:t>
      </w:r>
      <w:r>
        <w:rPr>
          <w:rFonts w:hint="eastAsia"/>
          <w:sz w:val="24"/>
        </w:rPr>
      </w:r>
      <w:r/>
    </w:p>
    <w:p>
      <w:pPr>
        <w:pStyle w:val="1032"/>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32"/>
        <w:ind w:firstLine="321"/>
        <w:jc w:val="center"/>
        <w:spacing w:line="560" w:lineRule="exact"/>
        <w:rPr>
          <w:rFonts w:ascii="黑体" w:hAnsi="黑体" w:eastAsia="黑体"/>
          <w:b/>
          <w:sz w:val="32"/>
          <w:szCs w:val="32"/>
        </w:rPr>
      </w:pPr>
      <w:r/>
      <w:bookmarkStart w:id="695" w:name="_Hlk145586411"/>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32"/>
        <w:ind w:firstLine="640"/>
      </w:pPr>
      <w:r/>
      <w:r/>
    </w:p>
    <w:p>
      <w:pPr>
        <w:pStyle w:val="103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3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3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3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3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3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w:t>
      </w:r>
      <w:r>
        <w:rPr>
          <w:rFonts w:ascii="宋体" w:hAnsi="宋体"/>
          <w:sz w:val="24"/>
        </w:rPr>
      </w:r>
      <w:r/>
    </w:p>
    <w:p>
      <w:pPr>
        <w:pStyle w:val="103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w:t>
      </w:r>
      <w:r>
        <w:rPr>
          <w:rFonts w:ascii="宋体" w:hAnsi="宋体"/>
          <w:sz w:val="24"/>
        </w:rPr>
      </w:r>
      <w:r/>
    </w:p>
    <w:p>
      <w:pPr>
        <w:pStyle w:val="103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w:t>
      </w:r>
      <w:r>
        <w:rPr>
          <w:rFonts w:ascii="宋体" w:hAnsi="宋体"/>
          <w:sz w:val="24"/>
        </w:rPr>
      </w:r>
      <w:r/>
    </w:p>
    <w:p>
      <w:pPr>
        <w:pStyle w:val="103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32"/>
        <w:ind w:firstLine="480"/>
        <w:spacing w:line="276" w:lineRule="auto"/>
        <w:rPr>
          <w:rFonts w:ascii="宋体" w:hAnsi="宋体"/>
          <w:sz w:val="24"/>
        </w:rPr>
      </w:pPr>
      <w:r>
        <w:rPr>
          <w:rFonts w:hint="eastAsia" w:ascii="宋体" w:hAnsi="宋体"/>
          <w:sz w:val="24"/>
        </w:rPr>
        <w:t xml:space="preserve">九、根据政府采购相关法律法规的规定需要作出的其他承诺。</w:t>
      </w:r>
      <w:r>
        <w:rPr>
          <w:rFonts w:ascii="宋体" w:hAnsi="宋体"/>
          <w:sz w:val="24"/>
        </w:rPr>
      </w:r>
      <w:r/>
    </w:p>
    <w:p>
      <w:pPr>
        <w:pStyle w:val="103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3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3"/>
        <w:ind w:right="1050" w:firstLine="0"/>
        <w:jc w:val="both"/>
        <w:spacing w:line="276" w:lineRule="auto"/>
        <w:rPr>
          <w:rFonts w:ascii="宋体" w:hAnsi="宋体" w:eastAsia="宋体"/>
          <w:sz w:val="24"/>
          <w:szCs w:val="22"/>
        </w:rPr>
      </w:pPr>
      <w:r>
        <w:rPr>
          <w:rFonts w:ascii="宋体" w:hAnsi="宋体" w:eastAsia="宋体"/>
          <w:sz w:val="24"/>
          <w:szCs w:val="22"/>
        </w:rPr>
      </w:r>
      <w:r/>
    </w:p>
    <w:p>
      <w:pPr>
        <w:pStyle w:val="1032"/>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1032"/>
        <w:spacing w:before="25" w:after="25" w:line="360" w:lineRule="auto"/>
        <w:rPr>
          <w:sz w:val="24"/>
          <w:lang w:val="zh-CN"/>
        </w:rPr>
      </w:pPr>
      <w:r>
        <w:rPr>
          <w:sz w:val="24"/>
          <w:szCs w:val="20"/>
        </w:rPr>
        <w:t xml:space="preserve">日期：_____年______月______日</w:t>
      </w:r>
      <w:r>
        <w:rPr>
          <w:sz w:val="24"/>
          <w:lang w:val="zh-CN"/>
        </w:rPr>
      </w:r>
      <w:r/>
    </w:p>
    <w:p>
      <w:pPr>
        <w:pStyle w:val="1032"/>
        <w:jc w:val="left"/>
        <w:widowControl/>
        <w:rPr>
          <w:sz w:val="24"/>
          <w:szCs w:val="20"/>
        </w:rPr>
      </w:pPr>
      <w:r/>
      <w:bookmarkEnd w:id="695"/>
      <w:r>
        <w:rPr>
          <w:sz w:val="24"/>
          <w:szCs w:val="20"/>
        </w:rPr>
        <w:br w:type="page" w:clear="all"/>
      </w:r>
      <w:r>
        <w:rPr>
          <w:sz w:val="24"/>
          <w:szCs w:val="20"/>
        </w:rPr>
      </w:r>
      <w:r/>
    </w:p>
    <w:p>
      <w:pPr>
        <w:pStyle w:val="1032"/>
        <w:spacing w:line="360" w:lineRule="auto"/>
        <w:rPr>
          <w:sz w:val="24"/>
          <w:szCs w:val="20"/>
        </w:rPr>
        <w:outlineLvl w:val="2"/>
      </w:pPr>
      <w:r>
        <w:rPr>
          <w:rFonts w:hint="eastAsia"/>
          <w:sz w:val="24"/>
          <w:szCs w:val="20"/>
        </w:rPr>
        <w:t xml:space="preserve">8</w:t>
      </w:r>
      <w:r>
        <w:rPr>
          <w:sz w:val="24"/>
          <w:szCs w:val="20"/>
        </w:rPr>
        <w:t xml:space="preserve">  报价一览表</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Pr>
          <w:b/>
          <w:sz w:val="24"/>
          <w:szCs w:val="20"/>
        </w:rPr>
        <w:t xml:space="preserve">（实质性格式）</w:t>
      </w:r>
      <w:r>
        <w:rPr>
          <w:sz w:val="24"/>
          <w:szCs w:val="20"/>
        </w:rPr>
      </w:r>
      <w:r/>
    </w:p>
    <w:p>
      <w:pPr>
        <w:pStyle w:val="1032"/>
        <w:jc w:val="center"/>
        <w:rPr>
          <w:b/>
          <w:sz w:val="36"/>
          <w:szCs w:val="36"/>
        </w:rPr>
      </w:pPr>
      <w:r/>
      <w:bookmarkStart w:id="696" w:name="_Toc264969248"/>
      <w:r/>
      <w:bookmarkStart w:id="697" w:name="_Toc305158900"/>
      <w:r/>
      <w:bookmarkStart w:id="698" w:name="_Toc265228396"/>
      <w:r/>
      <w:bookmarkStart w:id="699" w:name="_Toc226309802"/>
      <w:r/>
      <w:bookmarkStart w:id="700" w:name="_Toc305158826"/>
      <w:r/>
      <w:bookmarkStart w:id="701" w:name="_Toc195842923"/>
      <w:r/>
      <w:bookmarkStart w:id="702" w:name="_Toc226337254"/>
      <w:r/>
      <w:bookmarkStart w:id="703" w:name="_Toc226965831"/>
      <w:r/>
      <w:bookmarkStart w:id="704" w:name="_Toc164608827"/>
      <w:r/>
      <w:bookmarkStart w:id="705" w:name="_Toc164608672"/>
      <w:r/>
      <w:bookmarkStart w:id="706" w:name="_Toc226965748"/>
      <w:r/>
      <w:bookmarkStart w:id="707" w:name="_Hlk145586432"/>
      <w:r>
        <w:rPr>
          <w:rFonts w:hint="eastAsia"/>
          <w:b/>
          <w:sz w:val="36"/>
          <w:szCs w:val="36"/>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Pr>
          <w:b/>
          <w:sz w:val="36"/>
          <w:szCs w:val="36"/>
        </w:rPr>
      </w:r>
      <w:r/>
    </w:p>
    <w:p>
      <w:pPr>
        <w:pStyle w:val="1032"/>
        <w:jc w:val="left"/>
        <w:spacing w:line="360" w:lineRule="auto"/>
        <w:tabs>
          <w:tab w:val="left" w:pos="1800" w:leader="none"/>
          <w:tab w:val="left" w:pos="5580" w:leader="none"/>
        </w:tabs>
        <w:rPr>
          <w:sz w:val="24"/>
        </w:rPr>
      </w:pPr>
      <w:r>
        <w:rPr>
          <w:sz w:val="24"/>
        </w:rPr>
      </w:r>
      <w:r/>
    </w:p>
    <w:p>
      <w:pPr>
        <w:pStyle w:val="1032"/>
        <w:ind w:firstLine="240"/>
        <w:jc w:val="left"/>
        <w:spacing w:line="360" w:lineRule="auto"/>
        <w:tabs>
          <w:tab w:val="left" w:pos="1800" w:leader="none"/>
          <w:tab w:val="left" w:pos="5580" w:leader="none"/>
        </w:tabs>
        <w:rPr>
          <w:rFonts w:hint="eastAsia" w:ascii="宋体" w:hAnsi="宋体" w:eastAsia="宋体"/>
          <w:sz w:val="24"/>
          <w:lang w:eastAsia="zh-CN"/>
        </w:rPr>
      </w:pPr>
      <w:r>
        <w:rPr>
          <w:sz w:val="24"/>
        </w:rPr>
        <w:t xml:space="preserve">项目编号：</w:t>
      </w:r>
      <w:r>
        <w:rPr>
          <w:rFonts w:hint="eastAsia" w:ascii="宋体" w:hAnsi="宋体"/>
          <w:sz w:val="24"/>
          <w:lang w:eastAsia="zh-CN"/>
        </w:rPr>
        <w:t xml:space="preserve">JSZC-320400-JSZG-C2025-0130</w:t>
      </w:r>
      <w:r>
        <w:rPr>
          <w:rFonts w:hint="eastAsia" w:ascii="宋体" w:hAnsi="宋体" w:eastAsia="宋体"/>
          <w:sz w:val="24"/>
          <w:lang w:eastAsia="zh-CN"/>
        </w:rPr>
      </w:r>
      <w:r/>
    </w:p>
    <w:p>
      <w:pPr>
        <w:pStyle w:val="1032"/>
        <w:ind w:firstLine="240"/>
        <w:jc w:val="left"/>
        <w:spacing w:line="360" w:lineRule="auto"/>
        <w:tabs>
          <w:tab w:val="left" w:pos="1800" w:leader="none"/>
          <w:tab w:val="left" w:pos="5580" w:leader="none"/>
        </w:tabs>
        <w:rPr>
          <w:rFonts w:hint="eastAsia" w:eastAsia="宋体"/>
          <w:sz w:val="24"/>
          <w:u w:val="single"/>
          <w:lang w:eastAsia="zh-CN"/>
        </w:rPr>
      </w:pPr>
      <w:r>
        <w:rPr>
          <w:sz w:val="24"/>
        </w:rPr>
        <w:t xml:space="preserve">项目名称：</w:t>
      </w:r>
      <w:r>
        <w:rPr>
          <w:rFonts w:hint="eastAsia"/>
          <w:sz w:val="24"/>
          <w:lang w:eastAsia="zh-CN"/>
        </w:rPr>
        <w:t xml:space="preserve">《常州市“十五五”林业发展规划》编制</w:t>
      </w:r>
      <w:r>
        <w:rPr>
          <w:rFonts w:hint="eastAsia" w:eastAsia="宋体"/>
          <w:sz w:val="24"/>
          <w:u w:val="single"/>
          <w:lang w:eastAsia="zh-CN"/>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32"/>
              <w:jc w:val="center"/>
              <w:tabs>
                <w:tab w:val="left" w:pos="5580" w:leader="none"/>
              </w:tabs>
              <w:rPr>
                <w:b/>
                <w:sz w:val="24"/>
              </w:rPr>
            </w:pPr>
            <w:r>
              <w:rPr>
                <w:rFonts w:hint="eastAsia"/>
                <w:b/>
                <w:sz w:val="24"/>
              </w:rPr>
              <w:t xml:space="preserve">序号</w:t>
            </w:r>
            <w:r>
              <w:rPr>
                <w:b/>
                <w:sz w:val="24"/>
              </w:rPr>
            </w:r>
            <w:r/>
          </w:p>
        </w:tc>
        <w:tc>
          <w:tcPr>
            <w:tcW w:w="1960" w:type="dxa"/>
            <w:vAlign w:val="center"/>
            <w:vMerge w:val="restart"/>
            <w:textDirection w:val="lrTb"/>
            <w:noWrap w:val="false"/>
          </w:tcPr>
          <w:p>
            <w:pPr>
              <w:pStyle w:val="1032"/>
              <w:jc w:val="center"/>
              <w:tabs>
                <w:tab w:val="left" w:pos="5580" w:leader="none"/>
              </w:tabs>
              <w:rPr>
                <w:b/>
                <w:sz w:val="24"/>
              </w:rPr>
            </w:pPr>
            <w:r>
              <w:rPr>
                <w:rFonts w:hint="eastAsia"/>
                <w:b/>
                <w:sz w:val="24"/>
              </w:rPr>
              <w:t xml:space="preserve">供应商名称</w:t>
            </w:r>
            <w:r>
              <w:rPr>
                <w:b/>
                <w:sz w:val="24"/>
              </w:rPr>
            </w:r>
            <w:r/>
          </w:p>
        </w:tc>
        <w:tc>
          <w:tcPr>
            <w:gridSpan w:val="2"/>
            <w:tcW w:w="4158" w:type="dxa"/>
            <w:vAlign w:val="center"/>
            <w:textDirection w:val="lrTb"/>
            <w:noWrap w:val="false"/>
          </w:tcPr>
          <w:p>
            <w:pPr>
              <w:pStyle w:val="1032"/>
              <w:jc w:val="center"/>
              <w:tabs>
                <w:tab w:val="left" w:pos="5580" w:leader="none"/>
              </w:tabs>
              <w:rPr>
                <w:b/>
                <w:sz w:val="24"/>
              </w:rPr>
            </w:pPr>
            <w:r>
              <w:rPr>
                <w:rFonts w:hint="eastAsia"/>
                <w:b/>
                <w:sz w:val="24"/>
              </w:rPr>
              <w:t xml:space="preserve">报价</w:t>
            </w:r>
            <w:r>
              <w:rPr>
                <w:b/>
                <w:sz w:val="24"/>
              </w:rPr>
            </w:r>
            <w:r/>
          </w:p>
        </w:tc>
      </w:tr>
      <w:tr>
        <w:trPr>
          <w:trHeight w:val="674"/>
        </w:trPr>
        <w:tc>
          <w:tcPr>
            <w:tcW w:w="810" w:type="dxa"/>
            <w:vAlign w:val="center"/>
            <w:vMerge w:val="continue"/>
            <w:textDirection w:val="lrTb"/>
            <w:noWrap w:val="false"/>
          </w:tcPr>
          <w:p>
            <w:pPr>
              <w:pStyle w:val="1032"/>
              <w:jc w:val="left"/>
              <w:widowControl/>
              <w:rPr>
                <w:b/>
                <w:sz w:val="24"/>
              </w:rPr>
            </w:pPr>
            <w:r>
              <w:rPr>
                <w:b/>
                <w:sz w:val="24"/>
              </w:rPr>
            </w:r>
            <w:r/>
          </w:p>
        </w:tc>
        <w:tc>
          <w:tcPr>
            <w:tcW w:w="3204" w:type="dxa"/>
            <w:vAlign w:val="center"/>
            <w:vMerge w:val="continue"/>
            <w:textDirection w:val="lrTb"/>
            <w:noWrap w:val="false"/>
          </w:tcPr>
          <w:p>
            <w:pPr>
              <w:pStyle w:val="1032"/>
              <w:jc w:val="left"/>
              <w:widowControl/>
              <w:rPr>
                <w:b/>
                <w:sz w:val="24"/>
              </w:rPr>
            </w:pPr>
            <w:r>
              <w:rPr>
                <w:b/>
                <w:sz w:val="24"/>
              </w:rPr>
            </w:r>
            <w:r/>
          </w:p>
        </w:tc>
        <w:tc>
          <w:tcPr>
            <w:tcW w:w="1239" w:type="dxa"/>
            <w:vAlign w:val="center"/>
            <w:textDirection w:val="lrTb"/>
            <w:noWrap w:val="false"/>
          </w:tcPr>
          <w:p>
            <w:pPr>
              <w:pStyle w:val="1032"/>
              <w:jc w:val="center"/>
              <w:tabs>
                <w:tab w:val="left" w:pos="5580" w:leader="none"/>
              </w:tabs>
              <w:rPr>
                <w:b/>
                <w:sz w:val="24"/>
              </w:rPr>
            </w:pPr>
            <w:r>
              <w:rPr>
                <w:rFonts w:hint="eastAsia"/>
                <w:b/>
                <w:sz w:val="24"/>
              </w:rPr>
              <w:t xml:space="preserve">大写（元）</w:t>
            </w:r>
            <w:r>
              <w:rPr>
                <w:b/>
                <w:sz w:val="24"/>
              </w:rPr>
            </w:r>
            <w:r/>
          </w:p>
        </w:tc>
        <w:tc>
          <w:tcPr>
            <w:tcW w:w="1304" w:type="dxa"/>
            <w:vAlign w:val="center"/>
            <w:textDirection w:val="lrTb"/>
            <w:noWrap w:val="false"/>
          </w:tcPr>
          <w:p>
            <w:pPr>
              <w:pStyle w:val="1032"/>
              <w:jc w:val="center"/>
              <w:tabs>
                <w:tab w:val="left" w:pos="5580" w:leader="none"/>
              </w:tabs>
              <w:rPr>
                <w:b/>
                <w:sz w:val="24"/>
              </w:rPr>
            </w:pPr>
            <w:r>
              <w:rPr>
                <w:rFonts w:hint="eastAsia"/>
                <w:b/>
                <w:sz w:val="24"/>
              </w:rPr>
              <w:t xml:space="preserve">小写（元）</w:t>
            </w:r>
            <w:r>
              <w:rPr>
                <w:b/>
                <w:sz w:val="24"/>
              </w:rPr>
            </w:r>
            <w:r/>
          </w:p>
        </w:tc>
      </w:tr>
      <w:tr>
        <w:trPr>
          <w:trHeight w:val="976"/>
        </w:trPr>
        <w:tc>
          <w:tcPr>
            <w:tcW w:w="496" w:type="dxa"/>
            <w:vAlign w:val="center"/>
            <w:textDirection w:val="lrTb"/>
            <w:noWrap w:val="false"/>
          </w:tcPr>
          <w:p>
            <w:pPr>
              <w:pStyle w:val="1032"/>
              <w:jc w:val="center"/>
              <w:tabs>
                <w:tab w:val="left" w:pos="5580" w:leader="none"/>
              </w:tabs>
              <w:rPr>
                <w:sz w:val="24"/>
              </w:rPr>
            </w:pPr>
            <w:r>
              <w:rPr>
                <w:sz w:val="24"/>
              </w:rPr>
            </w:r>
            <w:r/>
          </w:p>
        </w:tc>
        <w:tc>
          <w:tcPr>
            <w:tcW w:w="1960" w:type="dxa"/>
            <w:vAlign w:val="center"/>
            <w:textDirection w:val="lrTb"/>
            <w:noWrap w:val="false"/>
          </w:tcPr>
          <w:p>
            <w:pPr>
              <w:pStyle w:val="1032"/>
              <w:jc w:val="center"/>
              <w:tabs>
                <w:tab w:val="left" w:pos="5580" w:leader="none"/>
              </w:tabs>
              <w:rPr>
                <w:sz w:val="24"/>
              </w:rPr>
            </w:pPr>
            <w:r>
              <w:rPr>
                <w:sz w:val="24"/>
              </w:rPr>
            </w:r>
            <w:r/>
          </w:p>
        </w:tc>
        <w:tc>
          <w:tcPr>
            <w:tcW w:w="1239" w:type="dxa"/>
            <w:vAlign w:val="center"/>
            <w:textDirection w:val="lrTb"/>
            <w:noWrap w:val="false"/>
          </w:tcPr>
          <w:p>
            <w:pPr>
              <w:pStyle w:val="1032"/>
              <w:jc w:val="center"/>
              <w:tabs>
                <w:tab w:val="left" w:pos="5580" w:leader="none"/>
              </w:tabs>
              <w:rPr>
                <w:sz w:val="24"/>
              </w:rPr>
            </w:pPr>
            <w:r>
              <w:rPr>
                <w:sz w:val="24"/>
              </w:rPr>
            </w:r>
            <w:r/>
          </w:p>
        </w:tc>
        <w:tc>
          <w:tcPr>
            <w:tcW w:w="1304" w:type="dxa"/>
            <w:vAlign w:val="center"/>
            <w:textDirection w:val="lrTb"/>
            <w:noWrap w:val="false"/>
          </w:tcPr>
          <w:p>
            <w:pPr>
              <w:pStyle w:val="1032"/>
              <w:jc w:val="center"/>
              <w:tabs>
                <w:tab w:val="left" w:pos="5580" w:leader="none"/>
              </w:tabs>
              <w:rPr>
                <w:sz w:val="24"/>
              </w:rPr>
            </w:pPr>
            <w:r>
              <w:rPr>
                <w:sz w:val="24"/>
              </w:rPr>
            </w:r>
            <w:r/>
          </w:p>
        </w:tc>
      </w:tr>
    </w:tbl>
    <w:p>
      <w:pPr>
        <w:pStyle w:val="1032"/>
        <w:jc w:val="left"/>
        <w:rPr>
          <w:sz w:val="24"/>
        </w:rPr>
      </w:pPr>
      <w:r>
        <w:rPr>
          <w:sz w:val="24"/>
        </w:rPr>
      </w:r>
      <w:r/>
    </w:p>
    <w:p>
      <w:pPr>
        <w:pStyle w:val="1032"/>
        <w:jc w:val="left"/>
        <w:rPr>
          <w:sz w:val="24"/>
          <w:szCs w:val="20"/>
        </w:rPr>
      </w:pPr>
      <w:r>
        <w:rPr>
          <w:sz w:val="24"/>
        </w:rPr>
        <w:t xml:space="preserve">注：1</w:t>
      </w:r>
      <w:r>
        <w:rPr>
          <w:sz w:val="24"/>
          <w:szCs w:val="20"/>
        </w:rPr>
        <w:t xml:space="preserve">.此表中，每包的报价应和《分项报价表》中的总价相一致。</w:t>
      </w:r>
      <w:r>
        <w:rPr>
          <w:sz w:val="24"/>
          <w:szCs w:val="20"/>
        </w:rPr>
      </w:r>
      <w:r/>
    </w:p>
    <w:p>
      <w:pPr>
        <w:pStyle w:val="1032"/>
        <w:ind w:firstLine="480"/>
        <w:tabs>
          <w:tab w:val="left" w:pos="5580" w:leader="none"/>
        </w:tabs>
        <w:rPr>
          <w:sz w:val="24"/>
          <w:szCs w:val="20"/>
        </w:rPr>
      </w:pPr>
      <w:r>
        <w:rPr>
          <w:sz w:val="24"/>
          <w:szCs w:val="20"/>
        </w:rPr>
        <w:t xml:space="preserve">2.本表必须按包分别填写。</w:t>
      </w:r>
      <w:r>
        <w:rPr>
          <w:sz w:val="24"/>
          <w:szCs w:val="20"/>
        </w:rPr>
      </w:r>
      <w:r/>
    </w:p>
    <w:p>
      <w:pPr>
        <w:pStyle w:val="1032"/>
        <w:spacing w:before="25" w:after="25" w:line="360" w:lineRule="auto"/>
        <w:rPr>
          <w:sz w:val="24"/>
          <w:lang w:val="zh-CN"/>
        </w:rPr>
      </w:pPr>
      <w:r>
        <w:rPr>
          <w:sz w:val="24"/>
          <w:lang w:val="zh-CN"/>
        </w:rPr>
      </w:r>
      <w:r/>
    </w:p>
    <w:p>
      <w:pPr>
        <w:pStyle w:val="1032"/>
        <w:spacing w:before="25" w:after="25" w:line="360" w:lineRule="auto"/>
        <w:rPr>
          <w:sz w:val="24"/>
          <w:lang w:val="zh-CN"/>
        </w:rPr>
      </w:pPr>
      <w:r>
        <w:rPr>
          <w:sz w:val="24"/>
          <w:lang w:val="zh-CN"/>
        </w:rPr>
      </w:r>
      <w:r/>
    </w:p>
    <w:p>
      <w:pPr>
        <w:pStyle w:val="1032"/>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1032"/>
        <w:spacing w:before="25" w:after="25" w:line="360" w:lineRule="auto"/>
        <w:rPr>
          <w:sz w:val="24"/>
          <w:lang w:val="zh-CN"/>
        </w:rPr>
      </w:pPr>
      <w:r>
        <w:rPr>
          <w:sz w:val="24"/>
          <w:szCs w:val="20"/>
        </w:rPr>
        <w:t xml:space="preserve">日期：_____年______月______日</w:t>
      </w:r>
      <w:r>
        <w:rPr>
          <w:sz w:val="24"/>
          <w:lang w:val="zh-CN"/>
        </w:rPr>
      </w:r>
      <w:r/>
    </w:p>
    <w:p>
      <w:pPr>
        <w:pStyle w:val="1032"/>
        <w:jc w:val="left"/>
        <w:widowControl/>
        <w:rPr>
          <w:sz w:val="24"/>
          <w:szCs w:val="20"/>
        </w:rPr>
      </w:pPr>
      <w:r/>
      <w:bookmarkEnd w:id="707"/>
      <w:r/>
      <w:bookmarkStart w:id="708" w:name="_Toc226965832"/>
      <w:r/>
      <w:bookmarkStart w:id="709" w:name="_Toc305158901"/>
      <w:r/>
      <w:bookmarkStart w:id="710" w:name="_Toc265228397"/>
      <w:r/>
      <w:bookmarkStart w:id="711" w:name="_Toc226965749"/>
      <w:r/>
      <w:bookmarkStart w:id="712" w:name="_Toc150774763"/>
      <w:r/>
      <w:bookmarkStart w:id="713" w:name="_Toc264969249"/>
      <w:r/>
      <w:bookmarkStart w:id="714" w:name="_Toc226337255"/>
      <w:r/>
      <w:bookmarkStart w:id="715" w:name="_Toc150480796"/>
      <w:r/>
      <w:bookmarkStart w:id="716" w:name="_Toc226309803"/>
      <w:r/>
      <w:bookmarkStart w:id="717" w:name="_Toc142311060"/>
      <w:r/>
      <w:bookmarkStart w:id="718" w:name="_Toc195842924"/>
      <w:r/>
      <w:bookmarkStart w:id="719" w:name="_Toc305158827"/>
      <w:r/>
      <w:bookmarkStart w:id="720" w:name="_Toc127151558"/>
      <w:r>
        <w:rPr>
          <w:sz w:val="24"/>
          <w:szCs w:val="20"/>
        </w:rPr>
        <w:br w:type="page" w:clear="all"/>
      </w:r>
      <w:r>
        <w:rPr>
          <w:sz w:val="24"/>
          <w:szCs w:val="20"/>
        </w:rPr>
      </w:r>
      <w:r/>
    </w:p>
    <w:p>
      <w:pPr>
        <w:pStyle w:val="1032"/>
        <w:spacing w:line="360" w:lineRule="auto"/>
        <w:rPr>
          <w:sz w:val="24"/>
          <w:szCs w:val="20"/>
        </w:rPr>
        <w:outlineLvl w:val="2"/>
      </w:pPr>
      <w:r>
        <w:rPr>
          <w:rFonts w:hint="eastAsia"/>
          <w:sz w:val="24"/>
          <w:szCs w:val="20"/>
        </w:rPr>
        <w:t xml:space="preserve">9</w:t>
      </w:r>
      <w:r>
        <w:rPr>
          <w:sz w:val="24"/>
          <w:szCs w:val="20"/>
        </w:rPr>
        <w:t xml:space="preserve">  分项报价表</w:t>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Pr>
          <w:b/>
          <w:sz w:val="24"/>
          <w:szCs w:val="20"/>
        </w:rPr>
        <w:t xml:space="preserve">（实质性格式）</w:t>
      </w:r>
      <w:r>
        <w:rPr>
          <w:sz w:val="24"/>
          <w:szCs w:val="20"/>
        </w:rPr>
      </w:r>
      <w:r/>
    </w:p>
    <w:p>
      <w:pPr>
        <w:pStyle w:val="1032"/>
        <w:jc w:val="center"/>
        <w:spacing w:line="360" w:lineRule="exact"/>
        <w:rPr>
          <w:b/>
          <w:sz w:val="36"/>
          <w:szCs w:val="36"/>
        </w:rPr>
      </w:pPr>
      <w:r/>
      <w:bookmarkStart w:id="721" w:name="_Hlk145586463"/>
      <w:r/>
      <w:bookmarkStart w:id="722" w:name="_Toc305158830"/>
      <w:r/>
      <w:bookmarkStart w:id="723" w:name="_Toc265228400"/>
      <w:r/>
      <w:bookmarkStart w:id="724" w:name="_Toc127151562"/>
      <w:r/>
      <w:bookmarkStart w:id="725" w:name="_Toc226337258"/>
      <w:r/>
      <w:bookmarkStart w:id="726" w:name="_Toc142311062"/>
      <w:r/>
      <w:bookmarkStart w:id="727" w:name="_Toc226965752"/>
      <w:r/>
      <w:bookmarkStart w:id="728" w:name="_Toc264969252"/>
      <w:r/>
      <w:bookmarkStart w:id="729" w:name="_Toc226965835"/>
      <w:r/>
      <w:bookmarkStart w:id="730" w:name="_Toc305158904"/>
      <w:r/>
      <w:bookmarkStart w:id="731" w:name="_Toc150480798"/>
      <w:r/>
      <w:bookmarkStart w:id="732" w:name="_Toc195842927"/>
      <w:r/>
      <w:bookmarkStart w:id="733" w:name="_Toc226309806"/>
      <w:r/>
      <w:bookmarkStart w:id="734" w:name="_Toc150774765"/>
      <w:r/>
      <w:bookmarkStart w:id="735" w:name="_Toc226309805"/>
      <w:r/>
      <w:bookmarkStart w:id="736" w:name="_Toc226965834"/>
      <w:r/>
      <w:bookmarkStart w:id="737" w:name="_Toc305158903"/>
      <w:r/>
      <w:bookmarkStart w:id="738" w:name="_Toc195842926"/>
      <w:r/>
      <w:bookmarkStart w:id="739" w:name="_Toc264969251"/>
      <w:r/>
      <w:bookmarkStart w:id="740" w:name="_Toc142311061"/>
      <w:r/>
      <w:bookmarkStart w:id="741" w:name="_Toc226337257"/>
      <w:r/>
      <w:bookmarkStart w:id="742" w:name="_Toc150480797"/>
      <w:r/>
      <w:bookmarkStart w:id="743" w:name="_Toc265228399"/>
      <w:r/>
      <w:bookmarkStart w:id="744" w:name="_Toc127151561"/>
      <w:r/>
      <w:bookmarkStart w:id="745" w:name="_Toc226965751"/>
      <w:r/>
      <w:bookmarkStart w:id="746" w:name="_Toc305158829"/>
      <w:r/>
      <w:bookmarkStart w:id="747" w:name="_Toc150774764"/>
      <w:r>
        <w:rPr>
          <w:rFonts w:hint="eastAsia"/>
          <w:b/>
          <w:sz w:val="36"/>
          <w:szCs w:val="36"/>
        </w:rPr>
        <w:t xml:space="preserve">投标分项报价表</w:t>
      </w:r>
      <w:r>
        <w:rPr>
          <w:b/>
          <w:sz w:val="36"/>
          <w:szCs w:val="36"/>
        </w:rPr>
      </w:r>
      <w:r/>
    </w:p>
    <w:p>
      <w:pPr>
        <w:pStyle w:val="1032"/>
        <w:jc w:val="center"/>
        <w:spacing w:line="260" w:lineRule="exact"/>
        <w:rPr>
          <w:sz w:val="36"/>
          <w:szCs w:val="36"/>
        </w:rPr>
      </w:pPr>
      <w:r>
        <w:rPr>
          <w:sz w:val="36"/>
          <w:szCs w:val="36"/>
        </w:rPr>
      </w:r>
      <w:r/>
    </w:p>
    <w:p>
      <w:pPr>
        <w:pStyle w:val="1032"/>
        <w:tabs>
          <w:tab w:val="left" w:pos="1800" w:leader="none"/>
          <w:tab w:val="left" w:pos="5580" w:leader="none"/>
        </w:tabs>
        <w:rPr>
          <w:rFonts w:hint="eastAsia" w:ascii="宋体" w:hAnsi="宋体" w:eastAsia="宋体"/>
          <w:sz w:val="24"/>
          <w:lang w:eastAsia="zh-CN"/>
        </w:rPr>
      </w:pPr>
      <w:r>
        <w:rPr>
          <w:sz w:val="24"/>
        </w:rPr>
        <w:t xml:space="preserve">项目编号：</w:t>
      </w:r>
      <w:r>
        <w:rPr>
          <w:rFonts w:hint="eastAsia" w:ascii="宋体" w:hAnsi="宋体"/>
          <w:sz w:val="24"/>
          <w:lang w:eastAsia="zh-CN"/>
        </w:rPr>
        <w:t xml:space="preserve">JSZC-320400-JSZG-C2025-0130</w:t>
      </w:r>
      <w:r>
        <w:rPr>
          <w:rFonts w:hint="eastAsia" w:ascii="宋体" w:hAnsi="宋体" w:eastAsia="宋体"/>
          <w:sz w:val="24"/>
          <w:lang w:eastAsia="zh-CN"/>
        </w:rPr>
      </w:r>
      <w:r/>
    </w:p>
    <w:p>
      <w:pPr>
        <w:pStyle w:val="1032"/>
        <w:tabs>
          <w:tab w:val="left" w:pos="1800" w:leader="none"/>
          <w:tab w:val="left" w:pos="5580" w:leader="none"/>
        </w:tabs>
        <w:rPr>
          <w:rFonts w:hint="eastAsia" w:eastAsia="宋体"/>
          <w:sz w:val="24"/>
          <w:lang w:eastAsia="zh-CN"/>
        </w:rPr>
      </w:pPr>
      <w:r>
        <w:rPr>
          <w:sz w:val="24"/>
        </w:rPr>
        <w:t xml:space="preserve">项目名称：</w:t>
      </w:r>
      <w:r>
        <w:rPr>
          <w:rFonts w:hint="eastAsia"/>
          <w:sz w:val="24"/>
          <w:lang w:eastAsia="zh-CN"/>
        </w:rPr>
        <w:t xml:space="preserve">《常州市“十五五”林业发展规划》编制</w:t>
      </w:r>
      <w:r>
        <w:rPr>
          <w:rFonts w:hint="eastAsia" w:eastAsia="宋体"/>
          <w:sz w:val="24"/>
          <w:lang w:eastAsia="zh-CN"/>
        </w:rPr>
      </w:r>
      <w:r/>
    </w:p>
    <w:p>
      <w:pPr>
        <w:pStyle w:val="1032"/>
        <w:tabs>
          <w:tab w:val="left" w:pos="1800" w:leader="none"/>
          <w:tab w:val="left" w:pos="5580" w:leader="none"/>
        </w:tabs>
        <w:rPr>
          <w:sz w:val="24"/>
        </w:rPr>
      </w:pPr>
      <w:r>
        <w:rPr>
          <w:sz w:val="24"/>
        </w:rPr>
        <w:t xml:space="preserve">报价单位：人民币元</w:t>
      </w:r>
      <w:r>
        <w:rPr>
          <w:sz w:val="24"/>
        </w:rPr>
      </w:r>
      <w:r/>
    </w:p>
    <w:p>
      <w:pPr>
        <w:pStyle w:val="1032"/>
        <w:tabs>
          <w:tab w:val="left" w:pos="1800" w:leader="none"/>
          <w:tab w:val="left" w:pos="5580" w:leader="none"/>
        </w:tabs>
        <w:rPr>
          <w:rFonts w:hint="eastAsia"/>
          <w:sz w:val="24"/>
        </w:rPr>
      </w:pPr>
      <w:r>
        <w:rPr>
          <w:rFonts w:hint="eastAsia"/>
          <w:sz w:val="24"/>
        </w:rPr>
      </w:r>
      <w:r/>
    </w:p>
    <w:tbl>
      <w:tblPr>
        <w:tblW w:w="93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004"/>
        <w:gridCol w:w="2655"/>
        <w:gridCol w:w="1042"/>
        <w:gridCol w:w="992"/>
        <w:gridCol w:w="1068"/>
        <w:gridCol w:w="923"/>
      </w:tblGrid>
      <w:tr>
        <w:trPr>
          <w:trHeight w:val="427"/>
        </w:trPr>
        <w:tc>
          <w:tcPr>
            <w:tcW w:w="709" w:type="dxa"/>
            <w:vAlign w:val="center"/>
            <w:vMerge w:val="restart"/>
            <w:textDirection w:val="lrTb"/>
            <w:noWrap w:val="false"/>
          </w:tcPr>
          <w:p>
            <w:pPr>
              <w:pStyle w:val="1032"/>
              <w:jc w:val="center"/>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2004" w:type="dxa"/>
            <w:vAlign w:val="center"/>
            <w:vMerge w:val="restart"/>
            <w:textDirection w:val="lrTb"/>
            <w:noWrap w:val="false"/>
          </w:tcPr>
          <w:p>
            <w:pPr>
              <w:pStyle w:val="1032"/>
              <w:jc w:val="center"/>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655" w:type="dxa"/>
            <w:vAlign w:val="center"/>
            <w:vMerge w:val="restart"/>
            <w:textDirection w:val="lrTb"/>
            <w:noWrap w:val="false"/>
          </w:tcPr>
          <w:p>
            <w:pPr>
              <w:pStyle w:val="1032"/>
              <w:jc w:val="center"/>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032"/>
              <w:jc w:val="center"/>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032"/>
              <w:jc w:val="center"/>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32"/>
              <w:jc w:val="center"/>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trHeight w:val="427"/>
        </w:trPr>
        <w:tc>
          <w:tcPr>
            <w:tcW w:w="709" w:type="dxa"/>
            <w:vAlign w:val="center"/>
            <w:vMerge w:val="continue"/>
            <w:textDirection w:val="lrTb"/>
            <w:noWrap w:val="false"/>
          </w:tcPr>
          <w:p>
            <w:pPr>
              <w:pStyle w:val="1032"/>
              <w:jc w:val="center"/>
              <w:widowControl/>
              <w:rPr>
                <w:rFonts w:hint="eastAsia" w:ascii="宋体" w:hAnsi="宋体" w:cs="Arial"/>
                <w:sz w:val="24"/>
              </w:rPr>
            </w:pPr>
            <w:r>
              <w:rPr>
                <w:rFonts w:hint="eastAsia" w:ascii="宋体" w:hAnsi="宋体" w:cs="Arial"/>
                <w:sz w:val="24"/>
              </w:rPr>
            </w:r>
            <w:r/>
          </w:p>
        </w:tc>
        <w:tc>
          <w:tcPr>
            <w:tcW w:w="2004" w:type="dxa"/>
            <w:vAlign w:val="center"/>
            <w:vMerge w:val="continue"/>
            <w:textDirection w:val="lrTb"/>
            <w:noWrap w:val="false"/>
          </w:tcPr>
          <w:p>
            <w:pPr>
              <w:pStyle w:val="1032"/>
              <w:jc w:val="center"/>
              <w:widowControl/>
              <w:rPr>
                <w:rFonts w:hint="eastAsia" w:ascii="宋体" w:hAnsi="宋体" w:cs="Arial"/>
                <w:sz w:val="24"/>
              </w:rPr>
            </w:pPr>
            <w:r>
              <w:rPr>
                <w:rFonts w:hint="eastAsia" w:ascii="宋体" w:hAnsi="宋体" w:cs="Arial"/>
                <w:sz w:val="24"/>
              </w:rPr>
            </w:r>
            <w:r/>
          </w:p>
        </w:tc>
        <w:tc>
          <w:tcPr>
            <w:tcW w:w="2655" w:type="dxa"/>
            <w:vAlign w:val="center"/>
            <w:vMerge w:val="continue"/>
            <w:textDirection w:val="lrTb"/>
            <w:noWrap w:val="false"/>
          </w:tcPr>
          <w:p>
            <w:pPr>
              <w:pStyle w:val="1032"/>
              <w:jc w:val="center"/>
              <w:widowControl/>
              <w:rPr>
                <w:rFonts w:hint="eastAsia" w:ascii="宋体" w:hAnsi="宋体" w:cs="Arial"/>
                <w:sz w:val="24"/>
              </w:rPr>
            </w:pPr>
            <w:r>
              <w:rPr>
                <w:rFonts w:hint="eastAsia" w:ascii="宋体" w:hAnsi="宋体" w:cs="Arial"/>
                <w:sz w:val="24"/>
              </w:rPr>
            </w:r>
            <w:r/>
          </w:p>
        </w:tc>
        <w:tc>
          <w:tcPr>
            <w:tcW w:w="1042" w:type="dxa"/>
            <w:vAlign w:val="center"/>
            <w:vMerge w:val="continue"/>
            <w:textDirection w:val="lrTb"/>
            <w:noWrap w:val="false"/>
          </w:tcPr>
          <w:p>
            <w:pPr>
              <w:pStyle w:val="1032"/>
              <w:jc w:val="center"/>
              <w:widowControl/>
              <w:rPr>
                <w:rFonts w:hint="eastAsia" w:ascii="宋体" w:hAnsi="宋体" w:cs="Arial"/>
                <w:sz w:val="24"/>
              </w:rPr>
            </w:pPr>
            <w:r>
              <w:rPr>
                <w:rFonts w:hint="eastAsia" w:ascii="宋体" w:hAnsi="宋体" w:cs="Arial"/>
                <w:sz w:val="24"/>
              </w:rPr>
            </w:r>
            <w:r/>
          </w:p>
        </w:tc>
        <w:tc>
          <w:tcPr>
            <w:tcW w:w="992" w:type="dxa"/>
            <w:vAlign w:val="center"/>
            <w:vMerge w:val="continue"/>
            <w:textDirection w:val="lrTb"/>
            <w:noWrap w:val="false"/>
          </w:tcPr>
          <w:p>
            <w:pPr>
              <w:pStyle w:val="1032"/>
              <w:jc w:val="center"/>
              <w:widowControl/>
              <w:rPr>
                <w:rFonts w:hint="eastAsia" w:ascii="宋体" w:hAnsi="宋体" w:cs="Arial"/>
                <w:sz w:val="24"/>
              </w:rPr>
            </w:pPr>
            <w:r>
              <w:rPr>
                <w:rFonts w:hint="eastAsia" w:ascii="宋体" w:hAnsi="宋体" w:cs="Arial"/>
                <w:sz w:val="24"/>
              </w:rPr>
            </w:r>
            <w:r/>
          </w:p>
        </w:tc>
        <w:tc>
          <w:tcPr>
            <w:tcW w:w="1068" w:type="dxa"/>
            <w:vAlign w:val="center"/>
            <w:textDirection w:val="lrTb"/>
            <w:noWrap w:val="false"/>
          </w:tcPr>
          <w:p>
            <w:pPr>
              <w:pStyle w:val="1032"/>
              <w:jc w:val="center"/>
              <w:widowControl/>
              <w:rPr>
                <w:rFonts w:hint="eastAsia" w:ascii="宋体" w:hAnsi="宋体" w:cs="Arial"/>
                <w:sz w:val="24"/>
              </w:rPr>
            </w:pPr>
            <w:r>
              <w:rPr>
                <w:rFonts w:hint="eastAsia" w:ascii="宋体" w:hAnsi="宋体" w:cs="Arial"/>
                <w:sz w:val="24"/>
              </w:rPr>
              <w:t xml:space="preserve">单价</w:t>
            </w:r>
            <w:r>
              <w:rPr>
                <w:rFonts w:hint="eastAsia" w:ascii="宋体" w:hAnsi="宋体" w:cs="Arial"/>
                <w:sz w:val="24"/>
              </w:rPr>
            </w:r>
            <w:r/>
          </w:p>
        </w:tc>
        <w:tc>
          <w:tcPr>
            <w:tcW w:w="923" w:type="dxa"/>
            <w:vAlign w:val="center"/>
            <w:textDirection w:val="lrTb"/>
            <w:noWrap w:val="false"/>
          </w:tcPr>
          <w:p>
            <w:pPr>
              <w:pStyle w:val="1032"/>
              <w:jc w:val="center"/>
              <w:widowControl/>
              <w:rPr>
                <w:rFonts w:hint="eastAsia" w:ascii="宋体" w:hAnsi="宋体" w:cs="Arial"/>
                <w:sz w:val="24"/>
              </w:rPr>
            </w:pPr>
            <w:r>
              <w:rPr>
                <w:rFonts w:hint="eastAsia" w:ascii="宋体" w:hAnsi="宋体" w:cs="Arial"/>
                <w:sz w:val="24"/>
              </w:rPr>
              <w:t xml:space="preserve">合价</w:t>
            </w:r>
            <w:r>
              <w:rPr>
                <w:rFonts w:hint="eastAsia" w:ascii="宋体" w:hAnsi="宋体" w:cs="Arial"/>
                <w:sz w:val="24"/>
              </w:rPr>
            </w:r>
            <w:r/>
          </w:p>
        </w:tc>
      </w:tr>
      <w:tr>
        <w:trPr>
          <w:trHeight w:val="480"/>
        </w:trPr>
        <w:tc>
          <w:tcPr>
            <w:tcW w:w="709" w:type="dxa"/>
            <w:vAlign w:val="center"/>
            <w:textDirection w:val="lrTb"/>
            <w:noWrap w:val="false"/>
          </w:tcPr>
          <w:p>
            <w:pPr>
              <w:pStyle w:val="1032"/>
              <w:jc w:val="center"/>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2004" w:type="dxa"/>
            <w:vAlign w:val="center"/>
            <w:textDirection w:val="lrTb"/>
            <w:noWrap w:val="false"/>
          </w:tcPr>
          <w:p>
            <w:pPr>
              <w:pStyle w:val="1032"/>
              <w:jc w:val="center"/>
              <w:widowControl/>
              <w:rPr>
                <w:rFonts w:ascii="宋体" w:hAnsi="宋体" w:cs="Arial"/>
                <w:bCs/>
                <w:sz w:val="24"/>
              </w:rPr>
            </w:pPr>
            <w:r>
              <w:rPr>
                <w:rFonts w:ascii="宋体" w:hAnsi="宋体" w:cs="Arial"/>
                <w:bCs/>
                <w:sz w:val="24"/>
              </w:rPr>
            </w:r>
            <w:r/>
          </w:p>
        </w:tc>
        <w:tc>
          <w:tcPr>
            <w:tcW w:w="2655"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1068"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923"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r>
      <w:tr>
        <w:trPr>
          <w:trHeight w:val="480"/>
        </w:trPr>
        <w:tc>
          <w:tcPr>
            <w:tcW w:w="709" w:type="dxa"/>
            <w:vAlign w:val="center"/>
            <w:textDirection w:val="lrTb"/>
            <w:noWrap w:val="false"/>
          </w:tcPr>
          <w:p>
            <w:pPr>
              <w:pStyle w:val="1032"/>
              <w:jc w:val="center"/>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2004" w:type="dxa"/>
            <w:vAlign w:val="center"/>
            <w:textDirection w:val="lrTb"/>
            <w:noWrap w:val="false"/>
          </w:tcPr>
          <w:p>
            <w:pPr>
              <w:pStyle w:val="1032"/>
              <w:jc w:val="center"/>
              <w:widowControl/>
              <w:rPr>
                <w:rFonts w:ascii="宋体" w:hAnsi="宋体" w:cs="Arial"/>
                <w:bCs/>
                <w:sz w:val="24"/>
              </w:rPr>
            </w:pPr>
            <w:r>
              <w:rPr>
                <w:rFonts w:ascii="宋体" w:hAnsi="宋体" w:cs="Arial"/>
                <w:bCs/>
                <w:sz w:val="24"/>
              </w:rPr>
            </w:r>
            <w:r/>
          </w:p>
        </w:tc>
        <w:tc>
          <w:tcPr>
            <w:tcW w:w="2655"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1068"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923"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r>
      <w:tr>
        <w:trPr>
          <w:trHeight w:val="480"/>
        </w:trPr>
        <w:tc>
          <w:tcPr>
            <w:tcW w:w="709" w:type="dxa"/>
            <w:vAlign w:val="center"/>
            <w:textDirection w:val="lrTb"/>
            <w:noWrap w:val="false"/>
          </w:tcPr>
          <w:p>
            <w:pPr>
              <w:pStyle w:val="1032"/>
              <w:jc w:val="center"/>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2004" w:type="dxa"/>
            <w:vAlign w:val="center"/>
            <w:textDirection w:val="lrTb"/>
            <w:noWrap w:val="false"/>
          </w:tcPr>
          <w:p>
            <w:pPr>
              <w:pStyle w:val="1032"/>
              <w:jc w:val="center"/>
              <w:widowControl/>
              <w:rPr>
                <w:rFonts w:ascii="宋体" w:hAnsi="宋体" w:cs="Arial"/>
                <w:bCs/>
                <w:sz w:val="24"/>
              </w:rPr>
            </w:pPr>
            <w:r>
              <w:rPr>
                <w:rFonts w:ascii="宋体" w:hAnsi="宋体" w:cs="Arial"/>
                <w:bCs/>
                <w:sz w:val="24"/>
              </w:rPr>
            </w:r>
            <w:r/>
          </w:p>
        </w:tc>
        <w:tc>
          <w:tcPr>
            <w:tcW w:w="2655"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1068"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923"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r>
      <w:tr>
        <w:trPr>
          <w:trHeight w:val="480"/>
        </w:trPr>
        <w:tc>
          <w:tcPr>
            <w:tcW w:w="709" w:type="dxa"/>
            <w:vAlign w:val="center"/>
            <w:textDirection w:val="lrTb"/>
            <w:noWrap w:val="false"/>
          </w:tcPr>
          <w:p>
            <w:pPr>
              <w:pStyle w:val="1032"/>
              <w:jc w:val="center"/>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2004" w:type="dxa"/>
            <w:vAlign w:val="center"/>
            <w:textDirection w:val="lrTb"/>
            <w:noWrap w:val="false"/>
          </w:tcPr>
          <w:p>
            <w:pPr>
              <w:pStyle w:val="1032"/>
              <w:jc w:val="center"/>
              <w:widowControl/>
              <w:rPr>
                <w:rFonts w:ascii="宋体" w:hAnsi="宋体" w:cs="Arial"/>
                <w:bCs/>
                <w:sz w:val="24"/>
              </w:rPr>
            </w:pPr>
            <w:r>
              <w:rPr>
                <w:rFonts w:ascii="宋体" w:hAnsi="宋体" w:cs="Arial"/>
                <w:bCs/>
                <w:sz w:val="24"/>
              </w:rPr>
            </w:r>
            <w:r/>
          </w:p>
        </w:tc>
        <w:tc>
          <w:tcPr>
            <w:tcW w:w="2655"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1068"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923"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r>
      <w:tr>
        <w:trPr>
          <w:trHeight w:val="480"/>
        </w:trPr>
        <w:tc>
          <w:tcPr>
            <w:tcW w:w="709" w:type="dxa"/>
            <w:vAlign w:val="center"/>
            <w:textDirection w:val="lrTb"/>
            <w:noWrap w:val="false"/>
          </w:tcPr>
          <w:p>
            <w:pPr>
              <w:pStyle w:val="1032"/>
              <w:jc w:val="center"/>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2004" w:type="dxa"/>
            <w:vAlign w:val="center"/>
            <w:textDirection w:val="lrTb"/>
            <w:noWrap w:val="false"/>
          </w:tcPr>
          <w:p>
            <w:pPr>
              <w:pStyle w:val="1032"/>
              <w:jc w:val="center"/>
              <w:widowControl/>
              <w:rPr>
                <w:rFonts w:ascii="宋体" w:hAnsi="宋体" w:cs="Arial"/>
                <w:b/>
                <w:bCs/>
                <w:sz w:val="24"/>
              </w:rPr>
            </w:pPr>
            <w:r>
              <w:rPr>
                <w:rFonts w:hint="eastAsia" w:ascii="宋体" w:hAnsi="宋体" w:cs="Arial"/>
                <w:sz w:val="24"/>
              </w:rPr>
              <w:t xml:space="preserve">…</w:t>
            </w:r>
            <w:r>
              <w:rPr>
                <w:rFonts w:ascii="宋体" w:hAnsi="宋体" w:cs="Arial"/>
                <w:b/>
                <w:bCs/>
                <w:sz w:val="24"/>
              </w:rPr>
            </w:r>
            <w:r/>
          </w:p>
        </w:tc>
        <w:tc>
          <w:tcPr>
            <w:tcW w:w="2655"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1068"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923"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r>
      <w:tr>
        <w:trPr>
          <w:trHeight w:val="480"/>
        </w:trPr>
        <w:tc>
          <w:tcPr>
            <w:tcW w:w="709" w:type="dxa"/>
            <w:vAlign w:val="center"/>
            <w:textDirection w:val="lrTb"/>
            <w:noWrap w:val="false"/>
          </w:tcPr>
          <w:p>
            <w:pPr>
              <w:pStyle w:val="1032"/>
              <w:jc w:val="center"/>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2004" w:type="dxa"/>
            <w:vAlign w:val="center"/>
            <w:textDirection w:val="lrTb"/>
            <w:noWrap w:val="false"/>
          </w:tcPr>
          <w:p>
            <w:pPr>
              <w:pStyle w:val="1032"/>
              <w:jc w:val="center"/>
              <w:widowControl/>
              <w:rPr>
                <w:rFonts w:ascii="宋体" w:hAnsi="宋体" w:cs="Arial"/>
                <w:b/>
                <w:bCs/>
                <w:sz w:val="24"/>
              </w:rPr>
            </w:pPr>
            <w:r>
              <w:rPr>
                <w:rFonts w:hint="eastAsia" w:ascii="宋体" w:hAnsi="宋体" w:cs="Arial"/>
                <w:sz w:val="24"/>
              </w:rPr>
              <w:t xml:space="preserve">…</w:t>
            </w:r>
            <w:r>
              <w:rPr>
                <w:rFonts w:ascii="宋体" w:hAnsi="宋体" w:cs="Arial"/>
                <w:b/>
                <w:bCs/>
                <w:sz w:val="24"/>
              </w:rPr>
            </w:r>
            <w:r/>
          </w:p>
        </w:tc>
        <w:tc>
          <w:tcPr>
            <w:tcW w:w="2655"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1068"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c>
          <w:tcPr>
            <w:tcW w:w="923" w:type="dxa"/>
            <w:vAlign w:val="center"/>
            <w:textDirection w:val="lrTb"/>
            <w:noWrap w:val="false"/>
          </w:tcPr>
          <w:p>
            <w:pPr>
              <w:pStyle w:val="1032"/>
              <w:jc w:val="center"/>
              <w:widowControl/>
              <w:rPr>
                <w:rFonts w:ascii="宋体" w:hAnsi="宋体" w:cs="Arial"/>
                <w:sz w:val="24"/>
              </w:rPr>
            </w:pPr>
            <w:r>
              <w:rPr>
                <w:rFonts w:ascii="宋体" w:hAnsi="宋体" w:cs="Arial"/>
                <w:sz w:val="24"/>
              </w:rPr>
            </w:r>
            <w:r/>
          </w:p>
        </w:tc>
      </w:tr>
      <w:tr>
        <w:trPr>
          <w:trHeight w:val="480"/>
        </w:trPr>
        <w:tc>
          <w:tcPr>
            <w:gridSpan w:val="2"/>
            <w:tcW w:w="2713" w:type="dxa"/>
            <w:vAlign w:val="center"/>
            <w:textDirection w:val="lrTb"/>
            <w:noWrap w:val="false"/>
          </w:tcPr>
          <w:p>
            <w:pPr>
              <w:pStyle w:val="1032"/>
              <w:jc w:val="center"/>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5"/>
            <w:tcW w:w="6680" w:type="dxa"/>
            <w:vAlign w:val="center"/>
            <w:textDirection w:val="lrTb"/>
            <w:noWrap w:val="false"/>
          </w:tcPr>
          <w:p>
            <w:pPr>
              <w:pStyle w:val="1032"/>
              <w:jc w:val="center"/>
              <w:widowControl/>
              <w:rPr>
                <w:rFonts w:ascii="宋体" w:hAnsi="宋体" w:cs="Arial"/>
                <w:sz w:val="24"/>
              </w:rPr>
            </w:pP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  大写：人民币</w:t>
            </w:r>
            <w:r>
              <w:rPr>
                <w:rFonts w:hint="eastAsia" w:ascii="宋体" w:hAnsi="宋体"/>
                <w:sz w:val="24"/>
                <w:u w:val="single"/>
              </w:rPr>
              <w:t xml:space="preserve">              </w:t>
            </w:r>
            <w:r>
              <w:rPr>
                <w:rFonts w:hint="eastAsia" w:ascii="宋体" w:hAnsi="宋体"/>
                <w:sz w:val="24"/>
              </w:rPr>
              <w:t xml:space="preserve">元</w:t>
            </w:r>
            <w:r>
              <w:rPr>
                <w:rFonts w:ascii="宋体" w:hAnsi="宋体" w:cs="Arial"/>
                <w:sz w:val="24"/>
              </w:rPr>
            </w:r>
            <w:r/>
          </w:p>
        </w:tc>
      </w:tr>
    </w:tbl>
    <w:p>
      <w:pPr>
        <w:pStyle w:val="1032"/>
        <w:jc w:val="left"/>
        <w:tabs>
          <w:tab w:val="left" w:pos="1800" w:leader="none"/>
          <w:tab w:val="left" w:pos="5580" w:leader="none"/>
        </w:tabs>
        <w:rPr>
          <w:sz w:val="24"/>
        </w:rPr>
      </w:pPr>
      <w:r>
        <w:rPr>
          <w:sz w:val="24"/>
        </w:rPr>
      </w:r>
      <w:r/>
    </w:p>
    <w:p>
      <w:pPr>
        <w:pStyle w:val="1032"/>
        <w:jc w:val="left"/>
        <w:tabs>
          <w:tab w:val="left" w:pos="1800" w:leader="none"/>
          <w:tab w:val="left" w:pos="5580" w:leader="none"/>
        </w:tabs>
        <w:rPr>
          <w:sz w:val="24"/>
        </w:rPr>
      </w:pPr>
      <w:r>
        <w:rPr>
          <w:sz w:val="24"/>
        </w:rPr>
        <w:t xml:space="preserve">注：1.本表应按包分别填写。</w:t>
      </w:r>
      <w:r>
        <w:rPr>
          <w:sz w:val="24"/>
        </w:rPr>
      </w:r>
      <w:r/>
    </w:p>
    <w:p>
      <w:pPr>
        <w:pStyle w:val="1032"/>
        <w:ind w:firstLine="480"/>
        <w:jc w:val="left"/>
        <w:tabs>
          <w:tab w:val="left" w:pos="1800" w:leader="none"/>
          <w:tab w:val="left" w:pos="5580" w:leader="none"/>
        </w:tabs>
        <w:rPr>
          <w:sz w:val="24"/>
        </w:rPr>
      </w:pPr>
      <w:r>
        <w:rPr>
          <w:sz w:val="24"/>
        </w:rPr>
        <w:t xml:space="preserve">2.如果不提供分项报价将视为没有实质性响应</w:t>
      </w:r>
      <w:r>
        <w:rPr>
          <w:rFonts w:hint="eastAsia"/>
          <w:sz w:val="24"/>
        </w:rPr>
        <w:t xml:space="preserve">磋商</w:t>
      </w:r>
      <w:r>
        <w:rPr>
          <w:sz w:val="24"/>
        </w:rPr>
        <w:t xml:space="preserve">文件。</w:t>
      </w:r>
      <w:r>
        <w:rPr>
          <w:sz w:val="24"/>
        </w:rPr>
      </w:r>
      <w:r/>
    </w:p>
    <w:p>
      <w:pPr>
        <w:pStyle w:val="1032"/>
        <w:ind w:firstLine="480"/>
        <w:jc w:val="left"/>
        <w:tabs>
          <w:tab w:val="left" w:pos="1800" w:leader="none"/>
          <w:tab w:val="left" w:pos="5580" w:leader="none"/>
        </w:tabs>
        <w:rPr>
          <w:rFonts w:hint="eastAsia"/>
          <w:sz w:val="24"/>
        </w:rPr>
      </w:pPr>
      <w:r>
        <w:rPr>
          <w:sz w:val="24"/>
        </w:rPr>
        <w:t xml:space="preserve">3.</w:t>
      </w:r>
      <w:r>
        <w:rPr>
          <w:rFonts w:hint="eastAsia"/>
          <w:sz w:val="24"/>
        </w:rPr>
        <w:t xml:space="preserve">本表行数可以按照项目分项情况增加。</w:t>
      </w:r>
      <w:r>
        <w:rPr>
          <w:rFonts w:hint="eastAsia"/>
          <w:sz w:val="24"/>
        </w:rPr>
      </w:r>
      <w:r/>
    </w:p>
    <w:p>
      <w:pPr>
        <w:pStyle w:val="1032"/>
        <w:ind w:firstLine="480"/>
        <w:jc w:val="left"/>
        <w:tabs>
          <w:tab w:val="left" w:pos="1800" w:leader="none"/>
          <w:tab w:val="left" w:pos="5580" w:leader="none"/>
        </w:tabs>
        <w:rPr>
          <w:sz w:val="24"/>
        </w:rPr>
      </w:pPr>
      <w:r>
        <w:rPr>
          <w:rFonts w:hint="eastAsia"/>
          <w:sz w:val="24"/>
        </w:rPr>
        <w:t xml:space="preserve">4.</w:t>
      </w:r>
      <w:r>
        <w:rPr>
          <w:sz w:val="24"/>
        </w:rPr>
        <w:t xml:space="preserve">上述各项的</w:t>
      </w:r>
      <w:r>
        <w:rPr>
          <w:rFonts w:hint="eastAsia"/>
          <w:sz w:val="24"/>
        </w:rPr>
        <w:t xml:space="preserve">服务内容如表格中填写不下的</w:t>
      </w:r>
      <w:r>
        <w:rPr>
          <w:sz w:val="24"/>
        </w:rPr>
        <w:t xml:space="preserve">，可</w:t>
      </w:r>
      <w:r>
        <w:rPr>
          <w:rFonts w:hint="eastAsia"/>
          <w:sz w:val="24"/>
        </w:rPr>
        <w:t xml:space="preserve">以逐项</w:t>
      </w:r>
      <w:r>
        <w:rPr>
          <w:sz w:val="24"/>
        </w:rPr>
        <w:t xml:space="preserve">另页描述。</w:t>
      </w:r>
      <w:r>
        <w:rPr>
          <w:sz w:val="24"/>
        </w:rPr>
      </w:r>
      <w:r/>
    </w:p>
    <w:p>
      <w:pPr>
        <w:pStyle w:val="1032"/>
        <w:spacing w:before="25" w:after="25" w:line="360" w:lineRule="auto"/>
        <w:rPr>
          <w:sz w:val="24"/>
          <w:lang w:val="zh-CN"/>
        </w:rPr>
      </w:pPr>
      <w:r>
        <w:rPr>
          <w:sz w:val="24"/>
          <w:lang w:val="zh-CN"/>
        </w:rPr>
      </w:r>
      <w:r/>
    </w:p>
    <w:p>
      <w:pPr>
        <w:pStyle w:val="1032"/>
        <w:spacing w:before="25" w:after="25" w:line="360" w:lineRule="auto"/>
        <w:rPr>
          <w:sz w:val="24"/>
          <w:lang w:val="zh-CN"/>
        </w:rPr>
      </w:pPr>
      <w:r>
        <w:rPr>
          <w:rFonts w:hint="eastAsia"/>
          <w:sz w:val="24"/>
        </w:rPr>
        <w:t xml:space="preserve">供应商</w:t>
      </w:r>
      <w:r>
        <w:rPr>
          <w:sz w:val="24"/>
        </w:rPr>
        <w:t xml:space="preserve">名称（加盖公章）</w:t>
      </w:r>
      <w:r>
        <w:rPr>
          <w:sz w:val="24"/>
          <w:lang w:val="zh-CN"/>
        </w:rPr>
        <w:t xml:space="preserve">：____________</w:t>
      </w:r>
      <w:r>
        <w:rPr>
          <w:sz w:val="24"/>
          <w:lang w:val="zh-CN"/>
        </w:rPr>
      </w:r>
      <w:r/>
    </w:p>
    <w:p>
      <w:pPr>
        <w:pStyle w:val="1032"/>
        <w:spacing w:before="25" w:after="25" w:line="360" w:lineRule="auto"/>
        <w:rPr>
          <w:sz w:val="24"/>
          <w:szCs w:val="20"/>
        </w:rPr>
      </w:pPr>
      <w:r>
        <w:rPr>
          <w:sz w:val="24"/>
          <w:szCs w:val="20"/>
        </w:rPr>
        <w:t xml:space="preserve">日期：_____年______月______日</w:t>
      </w:r>
      <w:r>
        <w:rPr>
          <w:sz w:val="24"/>
          <w:szCs w:val="20"/>
        </w:rPr>
      </w:r>
      <w:r/>
    </w:p>
    <w:p>
      <w:pPr>
        <w:pStyle w:val="1032"/>
        <w:jc w:val="left"/>
        <w:widowControl/>
        <w:rPr>
          <w:sz w:val="24"/>
          <w:szCs w:val="20"/>
        </w:rPr>
      </w:pPr>
      <w:r/>
      <w:bookmarkEnd w:id="721"/>
      <w:r>
        <w:rPr>
          <w:sz w:val="24"/>
          <w:szCs w:val="20"/>
        </w:rPr>
        <w:br w:type="page" w:clear="all"/>
      </w:r>
      <w:r>
        <w:rPr>
          <w:sz w:val="24"/>
          <w:szCs w:val="20"/>
        </w:rPr>
      </w:r>
      <w:r/>
    </w:p>
    <w:p>
      <w:pPr>
        <w:pStyle w:val="1032"/>
        <w:spacing w:line="360" w:lineRule="auto"/>
        <w:rPr>
          <w:sz w:val="24"/>
          <w:szCs w:val="20"/>
        </w:rPr>
        <w:outlineLvl w:val="2"/>
      </w:pPr>
      <w:r>
        <w:rPr>
          <w:rFonts w:hint="eastAsia"/>
          <w:sz w:val="24"/>
          <w:szCs w:val="20"/>
        </w:rPr>
        <w:t xml:space="preserve">10</w:t>
      </w:r>
      <w:r>
        <w:rPr>
          <w:sz w:val="24"/>
          <w:szCs w:val="20"/>
        </w:rPr>
        <w:t xml:space="preserve">  合同条款偏离表</w:t>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rPr>
          <w:b/>
          <w:sz w:val="24"/>
          <w:szCs w:val="20"/>
        </w:rPr>
        <w:t xml:space="preserve">（实质性格式）</w:t>
      </w:r>
      <w:r>
        <w:rPr>
          <w:sz w:val="24"/>
          <w:szCs w:val="20"/>
        </w:rPr>
      </w:r>
      <w:r/>
    </w:p>
    <w:p>
      <w:pPr>
        <w:pStyle w:val="1032"/>
        <w:spacing w:line="360" w:lineRule="auto"/>
        <w:rPr>
          <w:sz w:val="24"/>
          <w:szCs w:val="20"/>
        </w:rPr>
      </w:pPr>
      <w:r>
        <w:rPr>
          <w:sz w:val="24"/>
          <w:szCs w:val="20"/>
        </w:rPr>
      </w:r>
      <w:r/>
    </w:p>
    <w:p>
      <w:pPr>
        <w:pStyle w:val="1032"/>
        <w:jc w:val="center"/>
        <w:rPr>
          <w:b/>
          <w:sz w:val="36"/>
          <w:szCs w:val="36"/>
        </w:rPr>
      </w:pPr>
      <w:r/>
      <w:bookmarkStart w:id="748" w:name="_Hlk145586489"/>
      <w:r/>
      <w:bookmarkStart w:id="749" w:name="_Hlk145586831"/>
      <w:r>
        <w:rPr>
          <w:rFonts w:hint="eastAsia"/>
          <w:b/>
          <w:sz w:val="36"/>
          <w:szCs w:val="36"/>
        </w:rPr>
        <w:t xml:space="preserve">合同条款偏离表</w:t>
      </w:r>
      <w:r>
        <w:rPr>
          <w:b/>
          <w:sz w:val="36"/>
          <w:szCs w:val="36"/>
        </w:rPr>
      </w:r>
      <w:r/>
    </w:p>
    <w:p>
      <w:pPr>
        <w:pStyle w:val="1032"/>
        <w:jc w:val="center"/>
        <w:rPr>
          <w:sz w:val="36"/>
          <w:szCs w:val="36"/>
        </w:rPr>
      </w:pPr>
      <w:r>
        <w:rPr>
          <w:sz w:val="36"/>
          <w:szCs w:val="36"/>
        </w:rPr>
      </w:r>
      <w:r/>
    </w:p>
    <w:p>
      <w:pPr>
        <w:pStyle w:val="1032"/>
        <w:ind w:firstLine="360"/>
        <w:jc w:val="left"/>
        <w:spacing w:line="360" w:lineRule="auto"/>
        <w:tabs>
          <w:tab w:val="left" w:pos="1800" w:leader="none"/>
          <w:tab w:val="left" w:pos="5580" w:leader="none"/>
        </w:tabs>
        <w:rPr>
          <w:rFonts w:hint="eastAsia" w:ascii="宋体" w:hAnsi="宋体" w:eastAsia="宋体"/>
          <w:sz w:val="24"/>
          <w:lang w:eastAsia="zh-CN"/>
        </w:rPr>
      </w:pPr>
      <w:r>
        <w:rPr>
          <w:sz w:val="24"/>
        </w:rPr>
        <w:t xml:space="preserve">项目编号：</w:t>
      </w:r>
      <w:r>
        <w:rPr>
          <w:rFonts w:hint="eastAsia" w:ascii="宋体" w:hAnsi="宋体"/>
          <w:sz w:val="24"/>
          <w:lang w:eastAsia="zh-CN"/>
        </w:rPr>
        <w:t xml:space="preserve">JSZC-320400-JSZG-C2025-0130</w:t>
      </w:r>
      <w:r>
        <w:rPr>
          <w:rFonts w:hint="eastAsia" w:ascii="宋体" w:hAnsi="宋体" w:eastAsia="宋体"/>
          <w:sz w:val="24"/>
          <w:lang w:eastAsia="zh-CN"/>
        </w:rPr>
      </w:r>
      <w:r/>
    </w:p>
    <w:p>
      <w:pPr>
        <w:pStyle w:val="1032"/>
        <w:ind w:firstLine="360"/>
        <w:jc w:val="left"/>
        <w:spacing w:line="360" w:lineRule="auto"/>
        <w:tabs>
          <w:tab w:val="left" w:pos="1800" w:leader="none"/>
          <w:tab w:val="left" w:pos="5580" w:leader="none"/>
        </w:tabs>
        <w:rPr>
          <w:rFonts w:hint="eastAsia" w:eastAsia="宋体"/>
          <w:sz w:val="24"/>
          <w:lang w:eastAsia="zh-CN"/>
        </w:rPr>
      </w:pPr>
      <w:r>
        <w:rPr>
          <w:sz w:val="24"/>
        </w:rPr>
        <w:t xml:space="preserve">项目名称：</w:t>
      </w:r>
      <w:r>
        <w:rPr>
          <w:rFonts w:hint="eastAsia"/>
          <w:sz w:val="24"/>
          <w:lang w:eastAsia="zh-CN"/>
        </w:rPr>
        <w:t xml:space="preserve">《常州市“十五五”林业发展规划》编制</w:t>
      </w:r>
      <w:r>
        <w:rPr>
          <w:rFonts w:hint="eastAsia" w:eastAsia="宋体"/>
          <w:sz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32"/>
              <w:jc w:val="left"/>
              <w:rPr>
                <w:b/>
                <w:sz w:val="24"/>
              </w:rPr>
            </w:pPr>
            <w:r>
              <w:rPr>
                <w:rFonts w:hint="eastAsia"/>
                <w:b/>
                <w:sz w:val="24"/>
              </w:rPr>
              <w:t xml:space="preserve">对本项目合同条款的偏离情况（请进行勾选）：</w:t>
            </w:r>
            <w:r>
              <w:rPr>
                <w:b/>
                <w:sz w:val="24"/>
              </w:rPr>
            </w:r>
            <w:r/>
          </w:p>
          <w:p>
            <w:pPr>
              <w:pStyle w:val="1032"/>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032"/>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1032"/>
              <w:jc w:val="center"/>
              <w:rPr>
                <w:sz w:val="24"/>
              </w:rPr>
            </w:pPr>
            <w:r>
              <w:rPr>
                <w:sz w:val="24"/>
              </w:rPr>
              <w:t xml:space="preserve">序号</w:t>
            </w:r>
            <w:r>
              <w:rPr>
                <w:sz w:val="24"/>
              </w:rPr>
            </w:r>
            <w:r/>
          </w:p>
        </w:tc>
        <w:tc>
          <w:tcPr>
            <w:tcW w:w="1301" w:type="dxa"/>
            <w:vAlign w:val="center"/>
            <w:textDirection w:val="lrTb"/>
            <w:noWrap w:val="false"/>
          </w:tcPr>
          <w:p>
            <w:pPr>
              <w:pStyle w:val="1032"/>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1032"/>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1032"/>
              <w:jc w:val="center"/>
              <w:rPr>
                <w:sz w:val="24"/>
              </w:rPr>
            </w:pPr>
            <w:r>
              <w:rPr>
                <w:sz w:val="24"/>
              </w:rPr>
              <w:t xml:space="preserve">响应文件内容</w:t>
            </w:r>
            <w:r>
              <w:rPr>
                <w:sz w:val="24"/>
              </w:rPr>
            </w:r>
            <w:r/>
          </w:p>
        </w:tc>
        <w:tc>
          <w:tcPr>
            <w:tcW w:w="2458" w:type="dxa"/>
            <w:vAlign w:val="center"/>
            <w:textDirection w:val="lrTb"/>
            <w:noWrap w:val="false"/>
          </w:tcPr>
          <w:p>
            <w:pPr>
              <w:pStyle w:val="1032"/>
              <w:jc w:val="center"/>
              <w:rPr>
                <w:sz w:val="24"/>
              </w:rPr>
            </w:pPr>
            <w:r>
              <w:rPr>
                <w:sz w:val="24"/>
              </w:rPr>
              <w:t xml:space="preserve">偏离情况</w:t>
            </w:r>
            <w:r>
              <w:rPr>
                <w:sz w:val="24"/>
              </w:rPr>
            </w:r>
            <w:r/>
          </w:p>
          <w:p>
            <w:pPr>
              <w:pStyle w:val="1032"/>
              <w:jc w:val="center"/>
              <w:rPr>
                <w:sz w:val="24"/>
              </w:rPr>
            </w:pPr>
            <w:r>
              <w:rPr>
                <w:sz w:val="24"/>
              </w:rPr>
              <w:t xml:space="preserve">（据实填写）</w:t>
            </w:r>
            <w:r>
              <w:rPr>
                <w:sz w:val="24"/>
              </w:rPr>
            </w:r>
            <w:r/>
          </w:p>
        </w:tc>
        <w:tc>
          <w:tcPr>
            <w:tcW w:w="788" w:type="dxa"/>
            <w:vAlign w:val="center"/>
            <w:textDirection w:val="lrTb"/>
            <w:noWrap w:val="false"/>
          </w:tcPr>
          <w:p>
            <w:pPr>
              <w:pStyle w:val="1032"/>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1032"/>
              <w:jc w:val="center"/>
              <w:rPr>
                <w:sz w:val="24"/>
              </w:rPr>
            </w:pPr>
            <w:r>
              <w:rPr>
                <w:sz w:val="24"/>
              </w:rPr>
            </w:r>
            <w:r/>
          </w:p>
        </w:tc>
        <w:tc>
          <w:tcPr>
            <w:tcW w:w="1301" w:type="dxa"/>
            <w:vAlign w:val="center"/>
            <w:textDirection w:val="lrTb"/>
            <w:noWrap w:val="false"/>
          </w:tcPr>
          <w:p>
            <w:pPr>
              <w:pStyle w:val="1032"/>
              <w:jc w:val="center"/>
              <w:rPr>
                <w:sz w:val="24"/>
              </w:rPr>
            </w:pPr>
            <w:r>
              <w:rPr>
                <w:sz w:val="24"/>
              </w:rPr>
            </w:r>
            <w:r/>
          </w:p>
        </w:tc>
        <w:tc>
          <w:tcPr>
            <w:tcW w:w="2007" w:type="dxa"/>
            <w:vAlign w:val="center"/>
            <w:textDirection w:val="lrTb"/>
            <w:noWrap w:val="false"/>
          </w:tcPr>
          <w:p>
            <w:pPr>
              <w:pStyle w:val="1032"/>
              <w:jc w:val="center"/>
              <w:rPr>
                <w:sz w:val="24"/>
              </w:rPr>
            </w:pPr>
            <w:r>
              <w:rPr>
                <w:sz w:val="24"/>
              </w:rPr>
            </w:r>
            <w:r/>
          </w:p>
        </w:tc>
        <w:tc>
          <w:tcPr>
            <w:tcW w:w="2008" w:type="dxa"/>
            <w:vAlign w:val="center"/>
            <w:textDirection w:val="lrTb"/>
            <w:noWrap w:val="false"/>
          </w:tcPr>
          <w:p>
            <w:pPr>
              <w:pStyle w:val="1032"/>
              <w:jc w:val="center"/>
              <w:rPr>
                <w:sz w:val="24"/>
              </w:rPr>
            </w:pPr>
            <w:r>
              <w:rPr>
                <w:sz w:val="24"/>
              </w:rPr>
            </w:r>
            <w:r/>
          </w:p>
        </w:tc>
        <w:tc>
          <w:tcPr>
            <w:tcW w:w="2458" w:type="dxa"/>
            <w:vAlign w:val="center"/>
            <w:textDirection w:val="lrTb"/>
            <w:noWrap w:val="false"/>
          </w:tcPr>
          <w:p>
            <w:pPr>
              <w:pStyle w:val="1032"/>
              <w:jc w:val="center"/>
              <w:rPr>
                <w:sz w:val="24"/>
              </w:rPr>
            </w:pPr>
            <w:r>
              <w:rPr>
                <w:sz w:val="24"/>
              </w:rPr>
            </w:r>
            <w:r/>
          </w:p>
        </w:tc>
        <w:tc>
          <w:tcPr>
            <w:tcW w:w="788" w:type="dxa"/>
            <w:vAlign w:val="center"/>
            <w:textDirection w:val="lrTb"/>
            <w:noWrap w:val="false"/>
          </w:tcPr>
          <w:p>
            <w:pPr>
              <w:pStyle w:val="1032"/>
              <w:jc w:val="center"/>
              <w:rPr>
                <w:sz w:val="24"/>
              </w:rPr>
            </w:pPr>
            <w:r>
              <w:rPr>
                <w:sz w:val="24"/>
              </w:rPr>
            </w:r>
            <w:r/>
          </w:p>
        </w:tc>
      </w:tr>
      <w:tr>
        <w:trPr>
          <w:trHeight w:val="930"/>
        </w:trPr>
        <w:tc>
          <w:tcPr>
            <w:tcW w:w="834" w:type="dxa"/>
            <w:vAlign w:val="center"/>
            <w:textDirection w:val="lrTb"/>
            <w:noWrap w:val="false"/>
          </w:tcPr>
          <w:p>
            <w:pPr>
              <w:pStyle w:val="1032"/>
              <w:jc w:val="center"/>
              <w:rPr>
                <w:sz w:val="24"/>
              </w:rPr>
            </w:pPr>
            <w:r>
              <w:rPr>
                <w:sz w:val="24"/>
              </w:rPr>
            </w:r>
            <w:r/>
          </w:p>
        </w:tc>
        <w:tc>
          <w:tcPr>
            <w:tcW w:w="1301" w:type="dxa"/>
            <w:vAlign w:val="center"/>
            <w:textDirection w:val="lrTb"/>
            <w:noWrap w:val="false"/>
          </w:tcPr>
          <w:p>
            <w:pPr>
              <w:pStyle w:val="1032"/>
              <w:jc w:val="center"/>
              <w:rPr>
                <w:sz w:val="24"/>
              </w:rPr>
            </w:pPr>
            <w:r>
              <w:rPr>
                <w:sz w:val="24"/>
              </w:rPr>
            </w:r>
            <w:r/>
          </w:p>
        </w:tc>
        <w:tc>
          <w:tcPr>
            <w:tcW w:w="2007" w:type="dxa"/>
            <w:vAlign w:val="center"/>
            <w:textDirection w:val="lrTb"/>
            <w:noWrap w:val="false"/>
          </w:tcPr>
          <w:p>
            <w:pPr>
              <w:pStyle w:val="1032"/>
              <w:jc w:val="center"/>
              <w:rPr>
                <w:sz w:val="24"/>
              </w:rPr>
            </w:pPr>
            <w:r>
              <w:rPr>
                <w:sz w:val="24"/>
              </w:rPr>
            </w:r>
            <w:r/>
          </w:p>
        </w:tc>
        <w:tc>
          <w:tcPr>
            <w:tcW w:w="2008" w:type="dxa"/>
            <w:vAlign w:val="center"/>
            <w:textDirection w:val="lrTb"/>
            <w:noWrap w:val="false"/>
          </w:tcPr>
          <w:p>
            <w:pPr>
              <w:pStyle w:val="1032"/>
              <w:jc w:val="center"/>
              <w:rPr>
                <w:sz w:val="24"/>
              </w:rPr>
            </w:pPr>
            <w:r>
              <w:rPr>
                <w:sz w:val="24"/>
              </w:rPr>
            </w:r>
            <w:r/>
          </w:p>
        </w:tc>
        <w:tc>
          <w:tcPr>
            <w:tcW w:w="2458" w:type="dxa"/>
            <w:vAlign w:val="center"/>
            <w:textDirection w:val="lrTb"/>
            <w:noWrap w:val="false"/>
          </w:tcPr>
          <w:p>
            <w:pPr>
              <w:pStyle w:val="1032"/>
              <w:jc w:val="center"/>
              <w:rPr>
                <w:sz w:val="24"/>
              </w:rPr>
            </w:pPr>
            <w:r>
              <w:rPr>
                <w:sz w:val="24"/>
              </w:rPr>
            </w:r>
            <w:r/>
          </w:p>
        </w:tc>
        <w:tc>
          <w:tcPr>
            <w:tcW w:w="788" w:type="dxa"/>
            <w:vAlign w:val="center"/>
            <w:textDirection w:val="lrTb"/>
            <w:noWrap w:val="false"/>
          </w:tcPr>
          <w:p>
            <w:pPr>
              <w:pStyle w:val="1032"/>
              <w:jc w:val="center"/>
              <w:rPr>
                <w:sz w:val="24"/>
              </w:rPr>
            </w:pPr>
            <w:r>
              <w:rPr>
                <w:sz w:val="24"/>
              </w:rPr>
            </w:r>
            <w:r/>
          </w:p>
        </w:tc>
      </w:tr>
      <w:tr>
        <w:trPr>
          <w:trHeight w:val="930"/>
        </w:trPr>
        <w:tc>
          <w:tcPr>
            <w:tcW w:w="834" w:type="dxa"/>
            <w:vAlign w:val="center"/>
            <w:textDirection w:val="lrTb"/>
            <w:noWrap w:val="false"/>
          </w:tcPr>
          <w:p>
            <w:pPr>
              <w:pStyle w:val="1032"/>
              <w:jc w:val="center"/>
              <w:rPr>
                <w:sz w:val="24"/>
              </w:rPr>
            </w:pPr>
            <w:r>
              <w:rPr>
                <w:sz w:val="24"/>
              </w:rPr>
            </w:r>
            <w:r/>
          </w:p>
        </w:tc>
        <w:tc>
          <w:tcPr>
            <w:tcW w:w="1301" w:type="dxa"/>
            <w:vAlign w:val="center"/>
            <w:textDirection w:val="lrTb"/>
            <w:noWrap w:val="false"/>
          </w:tcPr>
          <w:p>
            <w:pPr>
              <w:pStyle w:val="1032"/>
              <w:jc w:val="center"/>
              <w:rPr>
                <w:sz w:val="24"/>
              </w:rPr>
            </w:pPr>
            <w:r>
              <w:rPr>
                <w:sz w:val="24"/>
              </w:rPr>
            </w:r>
            <w:r/>
          </w:p>
        </w:tc>
        <w:tc>
          <w:tcPr>
            <w:tcW w:w="2007" w:type="dxa"/>
            <w:vAlign w:val="center"/>
            <w:textDirection w:val="lrTb"/>
            <w:noWrap w:val="false"/>
          </w:tcPr>
          <w:p>
            <w:pPr>
              <w:pStyle w:val="1032"/>
              <w:jc w:val="center"/>
              <w:rPr>
                <w:sz w:val="24"/>
              </w:rPr>
            </w:pPr>
            <w:r>
              <w:rPr>
                <w:sz w:val="24"/>
              </w:rPr>
            </w:r>
            <w:r/>
          </w:p>
        </w:tc>
        <w:tc>
          <w:tcPr>
            <w:tcW w:w="2008" w:type="dxa"/>
            <w:vAlign w:val="center"/>
            <w:textDirection w:val="lrTb"/>
            <w:noWrap w:val="false"/>
          </w:tcPr>
          <w:p>
            <w:pPr>
              <w:pStyle w:val="1032"/>
              <w:jc w:val="center"/>
              <w:rPr>
                <w:sz w:val="24"/>
              </w:rPr>
            </w:pPr>
            <w:r>
              <w:rPr>
                <w:sz w:val="24"/>
              </w:rPr>
            </w:r>
            <w:r/>
          </w:p>
        </w:tc>
        <w:tc>
          <w:tcPr>
            <w:tcW w:w="2458" w:type="dxa"/>
            <w:vAlign w:val="center"/>
            <w:textDirection w:val="lrTb"/>
            <w:noWrap w:val="false"/>
          </w:tcPr>
          <w:p>
            <w:pPr>
              <w:pStyle w:val="1032"/>
              <w:jc w:val="center"/>
              <w:rPr>
                <w:sz w:val="24"/>
              </w:rPr>
            </w:pPr>
            <w:r>
              <w:rPr>
                <w:sz w:val="24"/>
              </w:rPr>
            </w:r>
            <w:r/>
          </w:p>
        </w:tc>
        <w:tc>
          <w:tcPr>
            <w:tcW w:w="788" w:type="dxa"/>
            <w:vAlign w:val="center"/>
            <w:textDirection w:val="lrTb"/>
            <w:noWrap w:val="false"/>
          </w:tcPr>
          <w:p>
            <w:pPr>
              <w:pStyle w:val="1032"/>
              <w:jc w:val="center"/>
              <w:rPr>
                <w:sz w:val="24"/>
              </w:rPr>
            </w:pPr>
            <w:r>
              <w:rPr>
                <w:sz w:val="24"/>
              </w:rPr>
            </w:r>
            <w:r/>
          </w:p>
        </w:tc>
      </w:tr>
      <w:tr>
        <w:trPr>
          <w:trHeight w:val="930"/>
        </w:trPr>
        <w:tc>
          <w:tcPr>
            <w:tcW w:w="834" w:type="dxa"/>
            <w:vAlign w:val="center"/>
            <w:textDirection w:val="lrTb"/>
            <w:noWrap w:val="false"/>
          </w:tcPr>
          <w:p>
            <w:pPr>
              <w:pStyle w:val="1032"/>
              <w:jc w:val="center"/>
              <w:rPr>
                <w:sz w:val="24"/>
              </w:rPr>
            </w:pPr>
            <w:r>
              <w:rPr>
                <w:sz w:val="24"/>
              </w:rPr>
            </w:r>
            <w:r/>
          </w:p>
        </w:tc>
        <w:tc>
          <w:tcPr>
            <w:tcW w:w="1301" w:type="dxa"/>
            <w:vAlign w:val="center"/>
            <w:textDirection w:val="lrTb"/>
            <w:noWrap w:val="false"/>
          </w:tcPr>
          <w:p>
            <w:pPr>
              <w:pStyle w:val="1032"/>
              <w:jc w:val="center"/>
              <w:rPr>
                <w:sz w:val="24"/>
              </w:rPr>
            </w:pPr>
            <w:r>
              <w:rPr>
                <w:sz w:val="24"/>
              </w:rPr>
            </w:r>
            <w:r/>
          </w:p>
        </w:tc>
        <w:tc>
          <w:tcPr>
            <w:tcW w:w="2007" w:type="dxa"/>
            <w:vAlign w:val="center"/>
            <w:textDirection w:val="lrTb"/>
            <w:noWrap w:val="false"/>
          </w:tcPr>
          <w:p>
            <w:pPr>
              <w:pStyle w:val="1032"/>
              <w:jc w:val="center"/>
              <w:rPr>
                <w:sz w:val="24"/>
              </w:rPr>
            </w:pPr>
            <w:r>
              <w:rPr>
                <w:sz w:val="24"/>
              </w:rPr>
            </w:r>
            <w:r/>
          </w:p>
        </w:tc>
        <w:tc>
          <w:tcPr>
            <w:tcW w:w="2008" w:type="dxa"/>
            <w:vAlign w:val="center"/>
            <w:textDirection w:val="lrTb"/>
            <w:noWrap w:val="false"/>
          </w:tcPr>
          <w:p>
            <w:pPr>
              <w:pStyle w:val="1032"/>
              <w:jc w:val="center"/>
              <w:rPr>
                <w:sz w:val="24"/>
              </w:rPr>
            </w:pPr>
            <w:r>
              <w:rPr>
                <w:sz w:val="24"/>
              </w:rPr>
            </w:r>
            <w:r/>
          </w:p>
        </w:tc>
        <w:tc>
          <w:tcPr>
            <w:tcW w:w="2458" w:type="dxa"/>
            <w:vAlign w:val="center"/>
            <w:textDirection w:val="lrTb"/>
            <w:noWrap w:val="false"/>
          </w:tcPr>
          <w:p>
            <w:pPr>
              <w:pStyle w:val="1032"/>
              <w:jc w:val="center"/>
              <w:rPr>
                <w:sz w:val="24"/>
              </w:rPr>
            </w:pPr>
            <w:r>
              <w:rPr>
                <w:sz w:val="24"/>
              </w:rPr>
            </w:r>
            <w:r/>
          </w:p>
        </w:tc>
        <w:tc>
          <w:tcPr>
            <w:tcW w:w="788" w:type="dxa"/>
            <w:vAlign w:val="center"/>
            <w:textDirection w:val="lrTb"/>
            <w:noWrap w:val="false"/>
          </w:tcPr>
          <w:p>
            <w:pPr>
              <w:pStyle w:val="1032"/>
              <w:jc w:val="center"/>
              <w:rPr>
                <w:sz w:val="24"/>
              </w:rPr>
            </w:pPr>
            <w:r>
              <w:rPr>
                <w:sz w:val="24"/>
              </w:rPr>
            </w:r>
            <w:r/>
          </w:p>
        </w:tc>
      </w:tr>
    </w:tbl>
    <w:p>
      <w:pPr>
        <w:pStyle w:val="1032"/>
        <w:jc w:val="left"/>
        <w:tabs>
          <w:tab w:val="left" w:pos="1800" w:leader="none"/>
          <w:tab w:val="left" w:pos="5580" w:leader="none"/>
        </w:tabs>
        <w:rPr>
          <w:sz w:val="24"/>
        </w:rPr>
      </w:pPr>
      <w:r>
        <w:rPr>
          <w:sz w:val="24"/>
        </w:rPr>
      </w:r>
      <w:r/>
    </w:p>
    <w:p>
      <w:pPr>
        <w:pStyle w:val="1032"/>
        <w:jc w:val="left"/>
        <w:tabs>
          <w:tab w:val="left" w:pos="1800" w:leader="none"/>
          <w:tab w:val="left" w:pos="5580" w:leader="none"/>
        </w:tabs>
        <w:rPr>
          <w:sz w:val="24"/>
        </w:rPr>
      </w:pPr>
      <w:r>
        <w:rPr>
          <w:rFonts w:hint="eastAsia"/>
          <w:sz w:val="24"/>
        </w:rPr>
        <w:t xml:space="preserve">注：</w:t>
      </w:r>
      <w:r>
        <w:rPr>
          <w:sz w:val="24"/>
        </w:rPr>
      </w:r>
      <w:r/>
    </w:p>
    <w:p>
      <w:pPr>
        <w:pStyle w:val="1032"/>
        <w:jc w:val="left"/>
        <w:tabs>
          <w:tab w:val="left" w:pos="1800" w:leader="none"/>
          <w:tab w:val="left" w:pos="5580" w:leader="none"/>
        </w:tabs>
        <w:rPr>
          <w:sz w:val="24"/>
        </w:rPr>
      </w:pPr>
      <w:r>
        <w:rPr>
          <w:sz w:val="24"/>
        </w:rPr>
        <w:t xml:space="preserve">1.</w:t>
      </w:r>
      <w:r>
        <w:rPr>
          <w:rFonts w:hint="eastAsia"/>
          <w:sz w:val="24"/>
        </w:rPr>
        <w:t xml:space="preserve">对合同条款中的所有要求，除本表所列明的所有偏离外，均视作供应商已对之理解和响应。</w:t>
      </w:r>
      <w:r>
        <w:rPr>
          <w:sz w:val="24"/>
        </w:rPr>
      </w:r>
      <w:r/>
    </w:p>
    <w:p>
      <w:pPr>
        <w:pStyle w:val="1032"/>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1032"/>
        <w:spacing w:before="25" w:after="25" w:line="360" w:lineRule="auto"/>
        <w:rPr>
          <w:sz w:val="24"/>
          <w:szCs w:val="20"/>
        </w:rPr>
      </w:pPr>
      <w:r>
        <w:rPr>
          <w:sz w:val="24"/>
          <w:szCs w:val="20"/>
        </w:rPr>
      </w:r>
      <w:r/>
    </w:p>
    <w:p>
      <w:pPr>
        <w:pStyle w:val="1032"/>
        <w:spacing w:before="25" w:after="25" w:line="360" w:lineRule="auto"/>
        <w:rPr>
          <w:rFonts w:hint="eastAsia"/>
          <w:sz w:val="24"/>
          <w:lang w:val="zh-CN"/>
        </w:rPr>
      </w:pPr>
      <w:r>
        <w:rPr>
          <w:rFonts w:hint="eastAsia"/>
          <w:sz w:val="24"/>
          <w:lang w:val="zh-CN"/>
        </w:rPr>
      </w:r>
      <w:r/>
    </w:p>
    <w:p>
      <w:pPr>
        <w:pStyle w:val="1032"/>
        <w:spacing w:before="25" w:after="25" w:line="360" w:lineRule="auto"/>
        <w:rPr>
          <w:sz w:val="24"/>
          <w:lang w:val="zh-CN"/>
        </w:rPr>
      </w:pPr>
      <w:r>
        <w:rPr>
          <w:sz w:val="24"/>
        </w:rPr>
        <w:t xml:space="preserve">供应商名称（加盖公章）</w:t>
      </w:r>
      <w:r>
        <w:rPr>
          <w:sz w:val="24"/>
          <w:lang w:val="zh-CN"/>
        </w:rPr>
        <w:t xml:space="preserve">：</w:t>
      </w:r>
      <w:r>
        <w:rPr>
          <w:sz w:val="24"/>
          <w:u w:val="single"/>
          <w:lang w:val="zh-CN"/>
        </w:rPr>
        <w:t xml:space="preserve">    </w:t>
      </w:r>
      <w:r>
        <w:rPr>
          <w:rFonts w:hint="eastAsia"/>
          <w:sz w:val="24"/>
          <w:u w:val="single"/>
        </w:rPr>
        <w:t xml:space="preserve">               </w:t>
      </w:r>
      <w:r>
        <w:rPr>
          <w:sz w:val="24"/>
          <w:lang w:val="zh-CN"/>
        </w:rPr>
      </w:r>
      <w:r/>
    </w:p>
    <w:p>
      <w:pPr>
        <w:pStyle w:val="1032"/>
        <w:spacing w:before="25" w:after="25" w:line="360" w:lineRule="auto"/>
        <w:rPr>
          <w:sz w:val="24"/>
          <w:lang w:val="zh-CN"/>
        </w:rPr>
      </w:pPr>
      <w:r>
        <w:rPr>
          <w:sz w:val="24"/>
          <w:szCs w:val="20"/>
        </w:rPr>
        <w:t xml:space="preserve">日期：_____年____月____日</w:t>
      </w:r>
      <w:r>
        <w:rPr>
          <w:sz w:val="24"/>
          <w:lang w:val="zh-CN"/>
        </w:rPr>
      </w:r>
      <w:r/>
    </w:p>
    <w:p>
      <w:pPr>
        <w:pStyle w:val="1032"/>
        <w:spacing w:line="360" w:lineRule="auto"/>
        <w:rPr>
          <w:rFonts w:hint="eastAsia"/>
          <w:sz w:val="24"/>
          <w:szCs w:val="20"/>
        </w:rPr>
      </w:pPr>
      <w:r/>
      <w:bookmarkEnd w:id="748"/>
      <w:r>
        <w:rPr>
          <w:sz w:val="24"/>
          <w:szCs w:val="20"/>
        </w:rPr>
        <w:br w:type="page" w:clear="all"/>
      </w:r>
      <w:r>
        <w:rPr>
          <w:rFonts w:hint="eastAsia"/>
          <w:sz w:val="24"/>
          <w:szCs w:val="20"/>
        </w:rPr>
      </w:r>
      <w:r/>
    </w:p>
    <w:p>
      <w:pPr>
        <w:pStyle w:val="1032"/>
        <w:spacing w:line="360" w:lineRule="auto"/>
        <w:rPr>
          <w:sz w:val="24"/>
          <w:szCs w:val="20"/>
        </w:rPr>
        <w:outlineLvl w:val="2"/>
      </w:pPr>
      <w:r>
        <w:rPr>
          <w:sz w:val="24"/>
          <w:szCs w:val="20"/>
        </w:rPr>
        <w:t xml:space="preserve">1</w:t>
      </w:r>
      <w:r>
        <w:rPr>
          <w:rFonts w:hint="eastAsia"/>
          <w:sz w:val="24"/>
          <w:szCs w:val="20"/>
        </w:rPr>
        <w:t xml:space="preserve">1</w:t>
      </w:r>
      <w:r>
        <w:rPr>
          <w:sz w:val="24"/>
          <w:szCs w:val="20"/>
        </w:rPr>
        <w:t xml:space="preserve">  </w:t>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rPr>
          <w:sz w:val="24"/>
          <w:szCs w:val="20"/>
        </w:rPr>
        <w:t xml:space="preserve">采购需求偏离表</w:t>
      </w:r>
      <w:r>
        <w:rPr>
          <w:b/>
          <w:sz w:val="24"/>
          <w:szCs w:val="20"/>
        </w:rPr>
        <w:t xml:space="preserve">（实质性格式）</w:t>
      </w:r>
      <w:r>
        <w:rPr>
          <w:sz w:val="24"/>
          <w:szCs w:val="20"/>
        </w:rPr>
      </w:r>
      <w:r/>
    </w:p>
    <w:p>
      <w:pPr>
        <w:pStyle w:val="1032"/>
        <w:jc w:val="center"/>
        <w:rPr>
          <w:b/>
          <w:sz w:val="36"/>
          <w:szCs w:val="36"/>
        </w:rPr>
      </w:pPr>
      <w:r/>
      <w:bookmarkStart w:id="750" w:name="_Hlk145586512"/>
      <w:r>
        <w:rPr>
          <w:rFonts w:hint="eastAsia"/>
          <w:b/>
          <w:sz w:val="36"/>
          <w:szCs w:val="36"/>
        </w:rPr>
        <w:t xml:space="preserve">采购需求偏离表</w:t>
      </w:r>
      <w:r>
        <w:rPr>
          <w:b/>
          <w:sz w:val="36"/>
          <w:szCs w:val="36"/>
        </w:rPr>
      </w:r>
      <w:r/>
    </w:p>
    <w:p>
      <w:pPr>
        <w:pStyle w:val="1032"/>
        <w:jc w:val="center"/>
        <w:rPr>
          <w:sz w:val="36"/>
          <w:szCs w:val="36"/>
        </w:rPr>
      </w:pPr>
      <w:r>
        <w:rPr>
          <w:sz w:val="36"/>
          <w:szCs w:val="36"/>
        </w:rPr>
      </w:r>
      <w:r/>
    </w:p>
    <w:p>
      <w:pPr>
        <w:pStyle w:val="1032"/>
        <w:ind w:firstLine="360"/>
        <w:jc w:val="left"/>
        <w:spacing w:line="360" w:lineRule="auto"/>
        <w:tabs>
          <w:tab w:val="left" w:pos="1800" w:leader="none"/>
          <w:tab w:val="left" w:pos="5580" w:leader="none"/>
        </w:tabs>
        <w:rPr>
          <w:rFonts w:hint="eastAsia" w:ascii="宋体" w:hAnsi="宋体" w:eastAsia="宋体"/>
          <w:sz w:val="24"/>
          <w:lang w:eastAsia="zh-CN"/>
        </w:rPr>
      </w:pPr>
      <w:r>
        <w:rPr>
          <w:sz w:val="24"/>
        </w:rPr>
        <w:t xml:space="preserve">项目编号：</w:t>
      </w:r>
      <w:r>
        <w:rPr>
          <w:rFonts w:hint="eastAsia" w:ascii="宋体" w:hAnsi="宋体"/>
          <w:sz w:val="24"/>
          <w:lang w:eastAsia="zh-CN"/>
        </w:rPr>
        <w:t xml:space="preserve">JSZC-320400-JSZG-C2025-0130</w:t>
      </w:r>
      <w:r>
        <w:rPr>
          <w:rFonts w:hint="eastAsia" w:ascii="宋体" w:hAnsi="宋体" w:eastAsia="宋体"/>
          <w:sz w:val="24"/>
          <w:lang w:eastAsia="zh-CN"/>
        </w:rPr>
      </w:r>
      <w:r/>
    </w:p>
    <w:p>
      <w:pPr>
        <w:pStyle w:val="1032"/>
        <w:ind w:firstLine="360"/>
        <w:jc w:val="left"/>
        <w:spacing w:line="360" w:lineRule="auto"/>
        <w:tabs>
          <w:tab w:val="left" w:pos="1800" w:leader="none"/>
          <w:tab w:val="left" w:pos="5580" w:leader="none"/>
        </w:tabs>
        <w:rPr>
          <w:rFonts w:hint="eastAsia" w:eastAsia="宋体"/>
          <w:sz w:val="24"/>
          <w:u w:val="single"/>
          <w:lang w:eastAsia="zh-CN"/>
        </w:rPr>
      </w:pPr>
      <w:r>
        <w:rPr>
          <w:sz w:val="24"/>
        </w:rPr>
        <w:t xml:space="preserve">项目名称：</w:t>
      </w:r>
      <w:r>
        <w:rPr>
          <w:rFonts w:hint="eastAsia"/>
          <w:sz w:val="24"/>
          <w:lang w:eastAsia="zh-CN"/>
        </w:rPr>
        <w:t xml:space="preserve">《常州市“十五五”林业发展规划》编制</w:t>
      </w:r>
      <w:r>
        <w:rPr>
          <w:rFonts w:hint="eastAsia" w:eastAsia="宋体"/>
          <w:sz w:val="24"/>
          <w:u w:val="single"/>
          <w:lang w:eastAsia="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32"/>
              <w:jc w:val="center"/>
              <w:rPr>
                <w:sz w:val="24"/>
              </w:rPr>
            </w:pPr>
            <w:r>
              <w:rPr>
                <w:sz w:val="24"/>
              </w:rPr>
              <w:t xml:space="preserve">序号</w:t>
            </w:r>
            <w:r>
              <w:rPr>
                <w:sz w:val="24"/>
              </w:rPr>
            </w:r>
            <w:r/>
          </w:p>
        </w:tc>
        <w:tc>
          <w:tcPr>
            <w:tcW w:w="1482" w:type="dxa"/>
            <w:vAlign w:val="center"/>
            <w:textDirection w:val="lrTb"/>
            <w:noWrap w:val="false"/>
          </w:tcPr>
          <w:p>
            <w:pPr>
              <w:pStyle w:val="1032"/>
              <w:jc w:val="center"/>
              <w:rPr>
                <w:sz w:val="24"/>
              </w:rPr>
            </w:pPr>
            <w:r>
              <w:rPr>
                <w:sz w:val="24"/>
              </w:rPr>
              <w:t xml:space="preserve">磋商文件条目号(页码)</w:t>
            </w:r>
            <w:r>
              <w:rPr>
                <w:sz w:val="24"/>
              </w:rPr>
            </w:r>
            <w:r/>
          </w:p>
        </w:tc>
        <w:tc>
          <w:tcPr>
            <w:tcW w:w="2384" w:type="dxa"/>
            <w:vAlign w:val="center"/>
            <w:textDirection w:val="lrTb"/>
            <w:noWrap w:val="false"/>
          </w:tcPr>
          <w:p>
            <w:pPr>
              <w:pStyle w:val="1032"/>
              <w:jc w:val="center"/>
              <w:rPr>
                <w:sz w:val="24"/>
              </w:rPr>
            </w:pPr>
            <w:r>
              <w:rPr>
                <w:sz w:val="24"/>
              </w:rPr>
              <w:t xml:space="preserve">磋商文件要求</w:t>
            </w:r>
            <w:r>
              <w:rPr>
                <w:sz w:val="24"/>
              </w:rPr>
            </w:r>
            <w:r/>
          </w:p>
        </w:tc>
        <w:tc>
          <w:tcPr>
            <w:tcW w:w="2126" w:type="dxa"/>
            <w:vAlign w:val="center"/>
            <w:textDirection w:val="lrTb"/>
            <w:noWrap w:val="false"/>
          </w:tcPr>
          <w:p>
            <w:pPr>
              <w:pStyle w:val="1032"/>
              <w:jc w:val="center"/>
              <w:rPr>
                <w:sz w:val="24"/>
              </w:rPr>
            </w:pPr>
            <w:r>
              <w:rPr>
                <w:sz w:val="24"/>
              </w:rPr>
              <w:t xml:space="preserve">响应内容</w:t>
            </w:r>
            <w:r>
              <w:rPr>
                <w:sz w:val="24"/>
              </w:rPr>
            </w:r>
            <w:r/>
          </w:p>
        </w:tc>
        <w:tc>
          <w:tcPr>
            <w:tcW w:w="1875" w:type="dxa"/>
            <w:vAlign w:val="center"/>
            <w:textDirection w:val="lrTb"/>
            <w:noWrap w:val="false"/>
          </w:tcPr>
          <w:p>
            <w:pPr>
              <w:pStyle w:val="1032"/>
              <w:jc w:val="center"/>
              <w:rPr>
                <w:sz w:val="24"/>
              </w:rPr>
            </w:pPr>
            <w:r>
              <w:rPr>
                <w:sz w:val="24"/>
              </w:rPr>
              <w:t xml:space="preserve">偏离情况</w:t>
            </w:r>
            <w:r>
              <w:rPr>
                <w:sz w:val="24"/>
              </w:rPr>
            </w:r>
            <w:r/>
          </w:p>
          <w:p>
            <w:pPr>
              <w:pStyle w:val="1032"/>
              <w:jc w:val="center"/>
              <w:rPr>
                <w:sz w:val="24"/>
              </w:rPr>
            </w:pPr>
            <w:r>
              <w:rPr>
                <w:sz w:val="24"/>
                <w:szCs w:val="21"/>
              </w:rPr>
              <w:t xml:space="preserve">（据实填写）</w:t>
            </w:r>
            <w:r>
              <w:rPr>
                <w:sz w:val="24"/>
              </w:rPr>
            </w:r>
            <w:r/>
          </w:p>
        </w:tc>
        <w:tc>
          <w:tcPr>
            <w:tcW w:w="1009" w:type="dxa"/>
            <w:vAlign w:val="center"/>
            <w:textDirection w:val="lrTb"/>
            <w:noWrap w:val="false"/>
          </w:tcPr>
          <w:p>
            <w:pPr>
              <w:pStyle w:val="1032"/>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1032"/>
              <w:jc w:val="center"/>
              <w:rPr>
                <w:sz w:val="24"/>
              </w:rPr>
            </w:pPr>
            <w:r>
              <w:rPr>
                <w:sz w:val="24"/>
              </w:rPr>
            </w:r>
            <w:r/>
          </w:p>
        </w:tc>
        <w:tc>
          <w:tcPr>
            <w:tcW w:w="1482" w:type="dxa"/>
            <w:vAlign w:val="center"/>
            <w:textDirection w:val="lrTb"/>
            <w:noWrap w:val="false"/>
          </w:tcPr>
          <w:p>
            <w:pPr>
              <w:pStyle w:val="1032"/>
              <w:jc w:val="center"/>
              <w:rPr>
                <w:sz w:val="24"/>
              </w:rPr>
            </w:pPr>
            <w:r>
              <w:rPr>
                <w:sz w:val="24"/>
              </w:rPr>
            </w:r>
            <w:r/>
          </w:p>
        </w:tc>
        <w:tc>
          <w:tcPr>
            <w:tcW w:w="2384" w:type="dxa"/>
            <w:vAlign w:val="center"/>
            <w:textDirection w:val="lrTb"/>
            <w:noWrap w:val="false"/>
          </w:tcPr>
          <w:p>
            <w:pPr>
              <w:pStyle w:val="1032"/>
              <w:jc w:val="center"/>
              <w:rPr>
                <w:sz w:val="24"/>
              </w:rPr>
            </w:pPr>
            <w:r>
              <w:rPr>
                <w:sz w:val="24"/>
              </w:rPr>
            </w:r>
            <w:r/>
          </w:p>
        </w:tc>
        <w:tc>
          <w:tcPr>
            <w:tcW w:w="2126" w:type="dxa"/>
            <w:vAlign w:val="center"/>
            <w:textDirection w:val="lrTb"/>
            <w:noWrap w:val="false"/>
          </w:tcPr>
          <w:p>
            <w:pPr>
              <w:pStyle w:val="1032"/>
              <w:jc w:val="center"/>
              <w:rPr>
                <w:sz w:val="24"/>
              </w:rPr>
            </w:pPr>
            <w:r>
              <w:rPr>
                <w:sz w:val="24"/>
              </w:rPr>
            </w:r>
            <w:r/>
          </w:p>
        </w:tc>
        <w:tc>
          <w:tcPr>
            <w:tcW w:w="1875" w:type="dxa"/>
            <w:vAlign w:val="center"/>
            <w:textDirection w:val="lrTb"/>
            <w:noWrap w:val="false"/>
          </w:tcPr>
          <w:p>
            <w:pPr>
              <w:pStyle w:val="1032"/>
              <w:jc w:val="center"/>
              <w:rPr>
                <w:sz w:val="24"/>
              </w:rPr>
            </w:pPr>
            <w:r>
              <w:rPr>
                <w:sz w:val="24"/>
              </w:rPr>
            </w:r>
            <w:r/>
          </w:p>
        </w:tc>
        <w:tc>
          <w:tcPr>
            <w:tcW w:w="1009" w:type="dxa"/>
            <w:vAlign w:val="center"/>
            <w:textDirection w:val="lrTb"/>
            <w:noWrap w:val="false"/>
          </w:tcPr>
          <w:p>
            <w:pPr>
              <w:pStyle w:val="1032"/>
              <w:jc w:val="center"/>
              <w:rPr>
                <w:sz w:val="24"/>
              </w:rPr>
            </w:pPr>
            <w:r>
              <w:rPr>
                <w:sz w:val="24"/>
              </w:rPr>
            </w:r>
            <w:r/>
          </w:p>
        </w:tc>
      </w:tr>
      <w:tr>
        <w:trPr>
          <w:trHeight w:val="930"/>
        </w:trPr>
        <w:tc>
          <w:tcPr>
            <w:tcW w:w="775" w:type="dxa"/>
            <w:vAlign w:val="center"/>
            <w:textDirection w:val="lrTb"/>
            <w:noWrap w:val="false"/>
          </w:tcPr>
          <w:p>
            <w:pPr>
              <w:pStyle w:val="1032"/>
              <w:jc w:val="center"/>
              <w:rPr>
                <w:sz w:val="24"/>
              </w:rPr>
            </w:pPr>
            <w:r>
              <w:rPr>
                <w:sz w:val="24"/>
              </w:rPr>
            </w:r>
            <w:r/>
          </w:p>
        </w:tc>
        <w:tc>
          <w:tcPr>
            <w:tcW w:w="1482" w:type="dxa"/>
            <w:vAlign w:val="center"/>
            <w:textDirection w:val="lrTb"/>
            <w:noWrap w:val="false"/>
          </w:tcPr>
          <w:p>
            <w:pPr>
              <w:pStyle w:val="1032"/>
              <w:jc w:val="center"/>
              <w:rPr>
                <w:sz w:val="24"/>
              </w:rPr>
            </w:pPr>
            <w:r>
              <w:rPr>
                <w:sz w:val="24"/>
              </w:rPr>
            </w:r>
            <w:r/>
          </w:p>
        </w:tc>
        <w:tc>
          <w:tcPr>
            <w:tcW w:w="2384" w:type="dxa"/>
            <w:vAlign w:val="center"/>
            <w:textDirection w:val="lrTb"/>
            <w:noWrap w:val="false"/>
          </w:tcPr>
          <w:p>
            <w:pPr>
              <w:pStyle w:val="1032"/>
              <w:jc w:val="center"/>
              <w:rPr>
                <w:sz w:val="24"/>
              </w:rPr>
            </w:pPr>
            <w:r>
              <w:rPr>
                <w:sz w:val="24"/>
              </w:rPr>
            </w:r>
            <w:r/>
          </w:p>
        </w:tc>
        <w:tc>
          <w:tcPr>
            <w:tcW w:w="2126" w:type="dxa"/>
            <w:vAlign w:val="center"/>
            <w:textDirection w:val="lrTb"/>
            <w:noWrap w:val="false"/>
          </w:tcPr>
          <w:p>
            <w:pPr>
              <w:pStyle w:val="1032"/>
              <w:jc w:val="center"/>
              <w:rPr>
                <w:sz w:val="24"/>
              </w:rPr>
            </w:pPr>
            <w:r>
              <w:rPr>
                <w:sz w:val="24"/>
              </w:rPr>
            </w:r>
            <w:r/>
          </w:p>
        </w:tc>
        <w:tc>
          <w:tcPr>
            <w:tcW w:w="1875" w:type="dxa"/>
            <w:vAlign w:val="center"/>
            <w:textDirection w:val="lrTb"/>
            <w:noWrap w:val="false"/>
          </w:tcPr>
          <w:p>
            <w:pPr>
              <w:pStyle w:val="1032"/>
              <w:jc w:val="center"/>
              <w:rPr>
                <w:sz w:val="24"/>
              </w:rPr>
            </w:pPr>
            <w:r>
              <w:rPr>
                <w:sz w:val="24"/>
              </w:rPr>
            </w:r>
            <w:r/>
          </w:p>
        </w:tc>
        <w:tc>
          <w:tcPr>
            <w:tcW w:w="1009" w:type="dxa"/>
            <w:vAlign w:val="center"/>
            <w:textDirection w:val="lrTb"/>
            <w:noWrap w:val="false"/>
          </w:tcPr>
          <w:p>
            <w:pPr>
              <w:pStyle w:val="1032"/>
              <w:jc w:val="center"/>
              <w:rPr>
                <w:sz w:val="24"/>
              </w:rPr>
            </w:pPr>
            <w:r>
              <w:rPr>
                <w:sz w:val="24"/>
              </w:rPr>
            </w:r>
            <w:r/>
          </w:p>
        </w:tc>
      </w:tr>
      <w:tr>
        <w:trPr>
          <w:trHeight w:val="930"/>
        </w:trPr>
        <w:tc>
          <w:tcPr>
            <w:tcW w:w="775" w:type="dxa"/>
            <w:vAlign w:val="center"/>
            <w:textDirection w:val="lrTb"/>
            <w:noWrap w:val="false"/>
          </w:tcPr>
          <w:p>
            <w:pPr>
              <w:pStyle w:val="1032"/>
              <w:jc w:val="center"/>
              <w:rPr>
                <w:sz w:val="24"/>
              </w:rPr>
            </w:pPr>
            <w:r>
              <w:rPr>
                <w:sz w:val="24"/>
              </w:rPr>
            </w:r>
            <w:r/>
          </w:p>
        </w:tc>
        <w:tc>
          <w:tcPr>
            <w:tcW w:w="1482" w:type="dxa"/>
            <w:vAlign w:val="center"/>
            <w:textDirection w:val="lrTb"/>
            <w:noWrap w:val="false"/>
          </w:tcPr>
          <w:p>
            <w:pPr>
              <w:pStyle w:val="1032"/>
              <w:jc w:val="center"/>
              <w:rPr>
                <w:sz w:val="24"/>
              </w:rPr>
            </w:pPr>
            <w:r>
              <w:rPr>
                <w:sz w:val="24"/>
              </w:rPr>
            </w:r>
            <w:r/>
          </w:p>
        </w:tc>
        <w:tc>
          <w:tcPr>
            <w:tcW w:w="2384" w:type="dxa"/>
            <w:vAlign w:val="center"/>
            <w:textDirection w:val="lrTb"/>
            <w:noWrap w:val="false"/>
          </w:tcPr>
          <w:p>
            <w:pPr>
              <w:pStyle w:val="1032"/>
              <w:jc w:val="center"/>
              <w:rPr>
                <w:sz w:val="24"/>
              </w:rPr>
            </w:pPr>
            <w:r>
              <w:rPr>
                <w:sz w:val="24"/>
              </w:rPr>
            </w:r>
            <w:r/>
          </w:p>
        </w:tc>
        <w:tc>
          <w:tcPr>
            <w:tcW w:w="2126" w:type="dxa"/>
            <w:vAlign w:val="center"/>
            <w:textDirection w:val="lrTb"/>
            <w:noWrap w:val="false"/>
          </w:tcPr>
          <w:p>
            <w:pPr>
              <w:pStyle w:val="1032"/>
              <w:jc w:val="center"/>
              <w:rPr>
                <w:sz w:val="24"/>
              </w:rPr>
            </w:pPr>
            <w:r>
              <w:rPr>
                <w:sz w:val="24"/>
              </w:rPr>
            </w:r>
            <w:r/>
          </w:p>
        </w:tc>
        <w:tc>
          <w:tcPr>
            <w:tcW w:w="1875" w:type="dxa"/>
            <w:vAlign w:val="center"/>
            <w:textDirection w:val="lrTb"/>
            <w:noWrap w:val="false"/>
          </w:tcPr>
          <w:p>
            <w:pPr>
              <w:pStyle w:val="1032"/>
              <w:jc w:val="center"/>
              <w:rPr>
                <w:sz w:val="24"/>
              </w:rPr>
            </w:pPr>
            <w:r>
              <w:rPr>
                <w:sz w:val="24"/>
              </w:rPr>
            </w:r>
            <w:r/>
          </w:p>
        </w:tc>
        <w:tc>
          <w:tcPr>
            <w:tcW w:w="1009" w:type="dxa"/>
            <w:vAlign w:val="center"/>
            <w:textDirection w:val="lrTb"/>
            <w:noWrap w:val="false"/>
          </w:tcPr>
          <w:p>
            <w:pPr>
              <w:pStyle w:val="1032"/>
              <w:jc w:val="center"/>
              <w:rPr>
                <w:sz w:val="24"/>
              </w:rPr>
            </w:pPr>
            <w:r>
              <w:rPr>
                <w:sz w:val="24"/>
              </w:rPr>
            </w:r>
            <w:r/>
          </w:p>
        </w:tc>
      </w:tr>
      <w:tr>
        <w:trPr>
          <w:trHeight w:val="930"/>
        </w:trPr>
        <w:tc>
          <w:tcPr>
            <w:tcW w:w="775" w:type="dxa"/>
            <w:vAlign w:val="center"/>
            <w:textDirection w:val="lrTb"/>
            <w:noWrap w:val="false"/>
          </w:tcPr>
          <w:p>
            <w:pPr>
              <w:pStyle w:val="1032"/>
              <w:jc w:val="center"/>
              <w:rPr>
                <w:sz w:val="24"/>
              </w:rPr>
            </w:pPr>
            <w:r>
              <w:rPr>
                <w:sz w:val="24"/>
              </w:rPr>
            </w:r>
            <w:r/>
          </w:p>
        </w:tc>
        <w:tc>
          <w:tcPr>
            <w:tcW w:w="1482" w:type="dxa"/>
            <w:vAlign w:val="center"/>
            <w:textDirection w:val="lrTb"/>
            <w:noWrap w:val="false"/>
          </w:tcPr>
          <w:p>
            <w:pPr>
              <w:pStyle w:val="1032"/>
              <w:jc w:val="center"/>
              <w:rPr>
                <w:sz w:val="24"/>
              </w:rPr>
            </w:pPr>
            <w:r>
              <w:rPr>
                <w:sz w:val="24"/>
              </w:rPr>
            </w:r>
            <w:r/>
          </w:p>
        </w:tc>
        <w:tc>
          <w:tcPr>
            <w:tcW w:w="2384" w:type="dxa"/>
            <w:vAlign w:val="center"/>
            <w:textDirection w:val="lrTb"/>
            <w:noWrap w:val="false"/>
          </w:tcPr>
          <w:p>
            <w:pPr>
              <w:pStyle w:val="1032"/>
              <w:jc w:val="center"/>
              <w:rPr>
                <w:sz w:val="24"/>
              </w:rPr>
            </w:pPr>
            <w:r>
              <w:rPr>
                <w:sz w:val="24"/>
              </w:rPr>
            </w:r>
            <w:r/>
          </w:p>
        </w:tc>
        <w:tc>
          <w:tcPr>
            <w:tcW w:w="2126" w:type="dxa"/>
            <w:vAlign w:val="center"/>
            <w:textDirection w:val="lrTb"/>
            <w:noWrap w:val="false"/>
          </w:tcPr>
          <w:p>
            <w:pPr>
              <w:pStyle w:val="1032"/>
              <w:jc w:val="center"/>
              <w:rPr>
                <w:sz w:val="24"/>
              </w:rPr>
            </w:pPr>
            <w:r>
              <w:rPr>
                <w:sz w:val="24"/>
              </w:rPr>
            </w:r>
            <w:r/>
          </w:p>
        </w:tc>
        <w:tc>
          <w:tcPr>
            <w:tcW w:w="1875" w:type="dxa"/>
            <w:vAlign w:val="center"/>
            <w:textDirection w:val="lrTb"/>
            <w:noWrap w:val="false"/>
          </w:tcPr>
          <w:p>
            <w:pPr>
              <w:pStyle w:val="1032"/>
              <w:jc w:val="center"/>
              <w:rPr>
                <w:sz w:val="24"/>
              </w:rPr>
            </w:pPr>
            <w:r>
              <w:rPr>
                <w:sz w:val="24"/>
              </w:rPr>
            </w:r>
            <w:r/>
          </w:p>
        </w:tc>
        <w:tc>
          <w:tcPr>
            <w:tcW w:w="1009" w:type="dxa"/>
            <w:vAlign w:val="center"/>
            <w:textDirection w:val="lrTb"/>
            <w:noWrap w:val="false"/>
          </w:tcPr>
          <w:p>
            <w:pPr>
              <w:pStyle w:val="1032"/>
              <w:jc w:val="center"/>
              <w:rPr>
                <w:sz w:val="24"/>
              </w:rPr>
            </w:pPr>
            <w:r>
              <w:rPr>
                <w:sz w:val="24"/>
              </w:rPr>
            </w:r>
            <w:r/>
          </w:p>
        </w:tc>
      </w:tr>
      <w:tr>
        <w:trPr>
          <w:trHeight w:val="930"/>
        </w:trPr>
        <w:tc>
          <w:tcPr>
            <w:tcW w:w="775" w:type="dxa"/>
            <w:vAlign w:val="center"/>
            <w:textDirection w:val="lrTb"/>
            <w:noWrap w:val="false"/>
          </w:tcPr>
          <w:p>
            <w:pPr>
              <w:pStyle w:val="1032"/>
              <w:jc w:val="center"/>
              <w:rPr>
                <w:sz w:val="24"/>
              </w:rPr>
            </w:pPr>
            <w:r>
              <w:rPr>
                <w:sz w:val="24"/>
              </w:rPr>
            </w:r>
            <w:r/>
          </w:p>
        </w:tc>
        <w:tc>
          <w:tcPr>
            <w:tcW w:w="1482" w:type="dxa"/>
            <w:vAlign w:val="center"/>
            <w:textDirection w:val="lrTb"/>
            <w:noWrap w:val="false"/>
          </w:tcPr>
          <w:p>
            <w:pPr>
              <w:pStyle w:val="1032"/>
              <w:jc w:val="center"/>
              <w:rPr>
                <w:sz w:val="24"/>
              </w:rPr>
            </w:pPr>
            <w:r>
              <w:rPr>
                <w:sz w:val="24"/>
              </w:rPr>
            </w:r>
            <w:r/>
          </w:p>
        </w:tc>
        <w:tc>
          <w:tcPr>
            <w:tcW w:w="2384" w:type="dxa"/>
            <w:vAlign w:val="center"/>
            <w:textDirection w:val="lrTb"/>
            <w:noWrap w:val="false"/>
          </w:tcPr>
          <w:p>
            <w:pPr>
              <w:pStyle w:val="1032"/>
              <w:jc w:val="center"/>
              <w:rPr>
                <w:sz w:val="24"/>
              </w:rPr>
            </w:pPr>
            <w:r>
              <w:rPr>
                <w:sz w:val="24"/>
              </w:rPr>
            </w:r>
            <w:r/>
          </w:p>
        </w:tc>
        <w:tc>
          <w:tcPr>
            <w:tcW w:w="2126" w:type="dxa"/>
            <w:vAlign w:val="center"/>
            <w:textDirection w:val="lrTb"/>
            <w:noWrap w:val="false"/>
          </w:tcPr>
          <w:p>
            <w:pPr>
              <w:pStyle w:val="1032"/>
              <w:jc w:val="center"/>
              <w:rPr>
                <w:sz w:val="24"/>
              </w:rPr>
            </w:pPr>
            <w:r>
              <w:rPr>
                <w:sz w:val="24"/>
              </w:rPr>
            </w:r>
            <w:r/>
          </w:p>
        </w:tc>
        <w:tc>
          <w:tcPr>
            <w:tcW w:w="1875" w:type="dxa"/>
            <w:vAlign w:val="center"/>
            <w:textDirection w:val="lrTb"/>
            <w:noWrap w:val="false"/>
          </w:tcPr>
          <w:p>
            <w:pPr>
              <w:pStyle w:val="1032"/>
              <w:jc w:val="center"/>
              <w:rPr>
                <w:sz w:val="24"/>
              </w:rPr>
            </w:pPr>
            <w:r>
              <w:rPr>
                <w:sz w:val="24"/>
              </w:rPr>
            </w:r>
            <w:r/>
          </w:p>
        </w:tc>
        <w:tc>
          <w:tcPr>
            <w:tcW w:w="1009" w:type="dxa"/>
            <w:vAlign w:val="center"/>
            <w:textDirection w:val="lrTb"/>
            <w:noWrap w:val="false"/>
          </w:tcPr>
          <w:p>
            <w:pPr>
              <w:pStyle w:val="1032"/>
              <w:jc w:val="center"/>
              <w:rPr>
                <w:sz w:val="24"/>
              </w:rPr>
            </w:pPr>
            <w:r>
              <w:rPr>
                <w:sz w:val="24"/>
              </w:rPr>
            </w:r>
            <w:r/>
          </w:p>
        </w:tc>
      </w:tr>
      <w:tr>
        <w:trPr>
          <w:trHeight w:val="930"/>
        </w:trPr>
        <w:tc>
          <w:tcPr>
            <w:tcW w:w="775" w:type="dxa"/>
            <w:vAlign w:val="center"/>
            <w:textDirection w:val="lrTb"/>
            <w:noWrap w:val="false"/>
          </w:tcPr>
          <w:p>
            <w:pPr>
              <w:pStyle w:val="1032"/>
              <w:jc w:val="center"/>
              <w:rPr>
                <w:sz w:val="24"/>
              </w:rPr>
            </w:pPr>
            <w:r>
              <w:rPr>
                <w:sz w:val="24"/>
              </w:rPr>
            </w:r>
            <w:r/>
          </w:p>
        </w:tc>
        <w:tc>
          <w:tcPr>
            <w:tcW w:w="1482" w:type="dxa"/>
            <w:vAlign w:val="center"/>
            <w:textDirection w:val="lrTb"/>
            <w:noWrap w:val="false"/>
          </w:tcPr>
          <w:p>
            <w:pPr>
              <w:pStyle w:val="1032"/>
              <w:jc w:val="center"/>
              <w:rPr>
                <w:sz w:val="24"/>
              </w:rPr>
            </w:pPr>
            <w:r>
              <w:rPr>
                <w:sz w:val="24"/>
              </w:rPr>
            </w:r>
            <w:r/>
          </w:p>
        </w:tc>
        <w:tc>
          <w:tcPr>
            <w:tcW w:w="2384" w:type="dxa"/>
            <w:vAlign w:val="center"/>
            <w:textDirection w:val="lrTb"/>
            <w:noWrap w:val="false"/>
          </w:tcPr>
          <w:p>
            <w:pPr>
              <w:pStyle w:val="1032"/>
              <w:jc w:val="center"/>
              <w:rPr>
                <w:sz w:val="24"/>
              </w:rPr>
            </w:pPr>
            <w:r>
              <w:rPr>
                <w:sz w:val="24"/>
              </w:rPr>
            </w:r>
            <w:r/>
          </w:p>
        </w:tc>
        <w:tc>
          <w:tcPr>
            <w:tcW w:w="2126" w:type="dxa"/>
            <w:vAlign w:val="center"/>
            <w:textDirection w:val="lrTb"/>
            <w:noWrap w:val="false"/>
          </w:tcPr>
          <w:p>
            <w:pPr>
              <w:pStyle w:val="1032"/>
              <w:jc w:val="center"/>
              <w:rPr>
                <w:sz w:val="24"/>
              </w:rPr>
            </w:pPr>
            <w:r>
              <w:rPr>
                <w:sz w:val="24"/>
              </w:rPr>
            </w:r>
            <w:r/>
          </w:p>
        </w:tc>
        <w:tc>
          <w:tcPr>
            <w:tcW w:w="1875" w:type="dxa"/>
            <w:vAlign w:val="center"/>
            <w:textDirection w:val="lrTb"/>
            <w:noWrap w:val="false"/>
          </w:tcPr>
          <w:p>
            <w:pPr>
              <w:pStyle w:val="1032"/>
              <w:jc w:val="center"/>
              <w:rPr>
                <w:sz w:val="24"/>
              </w:rPr>
            </w:pPr>
            <w:r>
              <w:rPr>
                <w:sz w:val="24"/>
              </w:rPr>
            </w:r>
            <w:r/>
          </w:p>
        </w:tc>
        <w:tc>
          <w:tcPr>
            <w:tcW w:w="1009" w:type="dxa"/>
            <w:vAlign w:val="center"/>
            <w:textDirection w:val="lrTb"/>
            <w:noWrap w:val="false"/>
          </w:tcPr>
          <w:p>
            <w:pPr>
              <w:pStyle w:val="1032"/>
              <w:jc w:val="center"/>
              <w:rPr>
                <w:sz w:val="24"/>
              </w:rPr>
            </w:pPr>
            <w:r>
              <w:rPr>
                <w:sz w:val="24"/>
              </w:rPr>
            </w:r>
            <w:r/>
          </w:p>
        </w:tc>
      </w:tr>
    </w:tbl>
    <w:p>
      <w:pPr>
        <w:pStyle w:val="1032"/>
        <w:ind w:firstLine="360"/>
        <w:jc w:val="left"/>
        <w:spacing w:line="360" w:lineRule="auto"/>
        <w:tabs>
          <w:tab w:val="left" w:pos="1800" w:leader="none"/>
          <w:tab w:val="left" w:pos="5580" w:leader="none"/>
        </w:tabs>
        <w:rPr>
          <w:sz w:val="24"/>
          <w:u w:val="single"/>
        </w:rPr>
      </w:pPr>
      <w:r>
        <w:rPr>
          <w:sz w:val="24"/>
          <w:u w:val="single"/>
        </w:rPr>
      </w:r>
      <w:r/>
    </w:p>
    <w:p>
      <w:pPr>
        <w:pStyle w:val="1032"/>
        <w:ind w:firstLine="360"/>
        <w:jc w:val="left"/>
        <w:spacing w:line="360" w:lineRule="auto"/>
        <w:tabs>
          <w:tab w:val="left" w:pos="1800" w:leader="none"/>
          <w:tab w:val="left" w:pos="5580" w:leader="none"/>
        </w:tabs>
        <w:rPr>
          <w:sz w:val="24"/>
          <w:u w:val="single"/>
        </w:rPr>
      </w:pPr>
      <w:r>
        <w:rPr>
          <w:sz w:val="24"/>
          <w:u w:val="single"/>
        </w:rPr>
      </w:r>
      <w:r/>
    </w:p>
    <w:p>
      <w:pPr>
        <w:pStyle w:val="1032"/>
        <w:jc w:val="left"/>
        <w:tabs>
          <w:tab w:val="left" w:pos="1800" w:leader="none"/>
          <w:tab w:val="left" w:pos="5580" w:leader="none"/>
        </w:tabs>
        <w:rPr>
          <w:sz w:val="24"/>
        </w:rPr>
      </w:pPr>
      <w:r>
        <w:rPr>
          <w:sz w:val="24"/>
        </w:rPr>
        <w:t xml:space="preserve">注：</w:t>
      </w:r>
      <w:r>
        <w:rPr>
          <w:sz w:val="24"/>
        </w:rPr>
      </w:r>
      <w:r/>
    </w:p>
    <w:p>
      <w:pPr>
        <w:pStyle w:val="1032"/>
        <w:jc w:val="left"/>
        <w:tabs>
          <w:tab w:val="left" w:pos="1800" w:leader="none"/>
          <w:tab w:val="left" w:pos="5580" w:leader="none"/>
        </w:tabs>
        <w:rPr>
          <w:sz w:val="24"/>
        </w:rPr>
      </w:pPr>
      <w:r>
        <w:rPr>
          <w:rFonts w:hint="eastAsia"/>
          <w:sz w:val="24"/>
        </w:rPr>
        <w:t xml:space="preserve">1.</w:t>
      </w:r>
      <w:r>
        <w:rPr>
          <w:sz w:val="24"/>
        </w:rPr>
        <w:t xml:space="preserve"> 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1032"/>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1032"/>
        <w:jc w:val="left"/>
        <w:tabs>
          <w:tab w:val="left" w:pos="1800" w:leader="none"/>
          <w:tab w:val="left" w:pos="5580" w:leader="none"/>
        </w:tabs>
        <w:rPr>
          <w:sz w:val="24"/>
        </w:rPr>
      </w:pPr>
      <w:r>
        <w:rPr>
          <w:sz w:val="24"/>
        </w:rPr>
      </w:r>
      <w:r/>
    </w:p>
    <w:p>
      <w:pPr>
        <w:pStyle w:val="1032"/>
        <w:spacing w:before="25" w:after="25" w:line="360" w:lineRule="auto"/>
        <w:rPr>
          <w:sz w:val="24"/>
          <w:lang w:val="zh-CN"/>
        </w:rPr>
      </w:pPr>
      <w:r>
        <w:rPr>
          <w:sz w:val="24"/>
          <w:lang w:val="zh-CN"/>
        </w:rPr>
      </w:r>
      <w:r/>
    </w:p>
    <w:p>
      <w:pPr>
        <w:pStyle w:val="1032"/>
        <w:spacing w:before="25" w:after="25" w:line="360" w:lineRule="auto"/>
        <w:rPr>
          <w:sz w:val="24"/>
          <w:lang w:val="zh-CN"/>
        </w:rPr>
      </w:pPr>
      <w:r>
        <w:rPr>
          <w:sz w:val="24"/>
        </w:rPr>
        <w:t xml:space="preserve">供应商名称（加盖公章）</w:t>
      </w:r>
      <w:r>
        <w:rPr>
          <w:sz w:val="24"/>
          <w:lang w:val="zh-CN"/>
        </w:rPr>
        <w:t xml:space="preserve">：_____</w:t>
      </w:r>
      <w:r>
        <w:rPr>
          <w:rFonts w:hint="eastAsia"/>
          <w:sz w:val="24"/>
        </w:rPr>
        <w:t xml:space="preserve">______</w:t>
      </w:r>
      <w:r>
        <w:rPr>
          <w:sz w:val="24"/>
          <w:lang w:val="zh-CN"/>
        </w:rPr>
        <w:t xml:space="preserve">_______</w:t>
      </w:r>
      <w:r>
        <w:rPr>
          <w:sz w:val="24"/>
          <w:lang w:val="zh-CN"/>
        </w:rPr>
      </w:r>
      <w:r/>
    </w:p>
    <w:p>
      <w:pPr>
        <w:pStyle w:val="1032"/>
        <w:spacing w:before="25" w:after="25" w:line="360" w:lineRule="auto"/>
        <w:rPr>
          <w:sz w:val="24"/>
          <w:lang w:val="zh-CN"/>
        </w:rPr>
      </w:pPr>
      <w:r>
        <w:rPr>
          <w:sz w:val="24"/>
          <w:szCs w:val="20"/>
        </w:rPr>
        <w:t xml:space="preserve">日期：_____年____月____日</w:t>
      </w:r>
      <w:r>
        <w:rPr>
          <w:sz w:val="24"/>
          <w:lang w:val="zh-CN"/>
        </w:rPr>
      </w:r>
      <w:r/>
    </w:p>
    <w:p>
      <w:pPr>
        <w:pStyle w:val="1032"/>
        <w:spacing w:line="360" w:lineRule="auto"/>
        <w:rPr>
          <w:sz w:val="24"/>
          <w:szCs w:val="20"/>
        </w:rPr>
      </w:pPr>
      <w:r/>
      <w:bookmarkEnd w:id="750"/>
      <w:r>
        <w:rPr>
          <w:sz w:val="24"/>
          <w:szCs w:val="20"/>
        </w:rPr>
        <w:br w:type="page" w:clear="all"/>
      </w:r>
      <w:bookmarkEnd w:id="749"/>
      <w:r>
        <w:rPr>
          <w:sz w:val="24"/>
          <w:szCs w:val="20"/>
        </w:rPr>
      </w:r>
      <w:r/>
    </w:p>
    <w:p>
      <w:pPr>
        <w:pStyle w:val="1032"/>
        <w:spacing w:line="360" w:lineRule="auto"/>
        <w:rPr>
          <w:sz w:val="24"/>
          <w:szCs w:val="20"/>
        </w:rPr>
        <w:outlineLvl w:val="2"/>
      </w:pPr>
      <w:r>
        <w:rPr>
          <w:rFonts w:hint="eastAsia"/>
          <w:sz w:val="24"/>
          <w:szCs w:val="20"/>
        </w:rPr>
        <w:t xml:space="preserve">12</w:t>
      </w:r>
      <w:r>
        <w:rPr>
          <w:sz w:val="24"/>
          <w:szCs w:val="20"/>
        </w:rPr>
        <w:t xml:space="preserve">  </w:t>
      </w:r>
      <w:r>
        <w:rPr>
          <w:rFonts w:hint="eastAsia"/>
          <w:sz w:val="24"/>
          <w:szCs w:val="20"/>
        </w:rPr>
        <w:t xml:space="preserve">项目实施方案等，包括但不限于如下主题：</w:t>
      </w:r>
      <w:r>
        <w:rPr>
          <w:sz w:val="24"/>
          <w:szCs w:val="20"/>
        </w:rPr>
      </w:r>
      <w:r/>
    </w:p>
    <w:p>
      <w:pPr>
        <w:pStyle w:val="1032"/>
        <w:ind w:firstLine="480"/>
        <w:spacing w:line="560" w:lineRule="exact"/>
        <w:rPr>
          <w:rFonts w:hint="eastAsia" w:eastAsia="宋体"/>
          <w:sz w:val="24"/>
          <w:szCs w:val="20"/>
          <w:lang w:eastAsia="zh-CN"/>
        </w:rPr>
      </w:pPr>
      <w:r/>
      <w:bookmarkStart w:id="751" w:name="_Hlk145586664"/>
      <w:r>
        <w:rPr>
          <w:rFonts w:hint="eastAsia"/>
          <w:sz w:val="24"/>
          <w:szCs w:val="20"/>
        </w:rPr>
        <w:t xml:space="preserve">1）项目组织和实施方案</w:t>
      </w:r>
      <w:r>
        <w:rPr>
          <w:rFonts w:hint="eastAsia"/>
          <w:sz w:val="24"/>
          <w:szCs w:val="20"/>
          <w:lang w:eastAsia="zh-CN"/>
        </w:rPr>
        <w:t xml:space="preserve">；</w:t>
      </w:r>
      <w:r>
        <w:rPr>
          <w:rFonts w:hint="eastAsia" w:eastAsia="宋体"/>
          <w:sz w:val="24"/>
          <w:szCs w:val="20"/>
          <w:lang w:eastAsia="zh-CN"/>
        </w:rPr>
      </w:r>
      <w:r/>
    </w:p>
    <w:p>
      <w:pPr>
        <w:pStyle w:val="1032"/>
        <w:ind w:firstLine="480"/>
        <w:spacing w:line="560" w:lineRule="exact"/>
        <w:rPr>
          <w:rFonts w:hint="eastAsia" w:eastAsia="宋体"/>
          <w:sz w:val="24"/>
          <w:szCs w:val="20"/>
          <w:lang w:eastAsia="zh-CN"/>
        </w:rPr>
      </w:pPr>
      <w:r>
        <w:rPr>
          <w:rFonts w:hint="eastAsia"/>
          <w:sz w:val="24"/>
          <w:szCs w:val="20"/>
          <w:lang w:val="en-US" w:eastAsia="zh-CN"/>
        </w:rPr>
        <w:t xml:space="preserve">2</w:t>
      </w:r>
      <w:r>
        <w:rPr>
          <w:rFonts w:hint="eastAsia"/>
          <w:sz w:val="24"/>
          <w:szCs w:val="20"/>
        </w:rPr>
        <w:t xml:space="preserve">）项目管理</w:t>
      </w:r>
      <w:r>
        <w:rPr>
          <w:rFonts w:hint="eastAsia"/>
          <w:sz w:val="24"/>
          <w:szCs w:val="20"/>
          <w:lang w:eastAsia="zh-CN"/>
        </w:rPr>
        <w:t xml:space="preserve">；</w:t>
      </w:r>
      <w:r>
        <w:rPr>
          <w:rFonts w:hint="eastAsia" w:eastAsia="宋体"/>
          <w:sz w:val="24"/>
          <w:szCs w:val="20"/>
          <w:lang w:eastAsia="zh-CN"/>
        </w:rPr>
      </w:r>
      <w:r/>
    </w:p>
    <w:p>
      <w:pPr>
        <w:pStyle w:val="1032"/>
        <w:ind w:firstLine="480"/>
        <w:spacing w:line="560" w:lineRule="exact"/>
        <w:rPr>
          <w:rFonts w:hint="eastAsia" w:eastAsia="宋体"/>
          <w:sz w:val="24"/>
          <w:szCs w:val="20"/>
          <w:lang w:eastAsia="zh-CN"/>
        </w:rPr>
      </w:pPr>
      <w:r>
        <w:rPr>
          <w:rFonts w:hint="eastAsia"/>
          <w:sz w:val="24"/>
          <w:szCs w:val="20"/>
          <w:lang w:val="en-US" w:eastAsia="zh-CN"/>
        </w:rPr>
        <w:t xml:space="preserve">3</w:t>
      </w:r>
      <w:r>
        <w:rPr>
          <w:rFonts w:hint="eastAsia"/>
          <w:sz w:val="24"/>
          <w:szCs w:val="20"/>
        </w:rPr>
        <w:t xml:space="preserve">）服务承诺及合理化建议</w:t>
      </w:r>
      <w:r>
        <w:rPr>
          <w:rFonts w:hint="eastAsia"/>
          <w:sz w:val="24"/>
          <w:szCs w:val="20"/>
          <w:lang w:eastAsia="zh-CN"/>
        </w:rPr>
        <w:t xml:space="preserve">；</w:t>
      </w:r>
      <w:r>
        <w:rPr>
          <w:rFonts w:hint="eastAsia" w:eastAsia="宋体"/>
          <w:sz w:val="24"/>
          <w:szCs w:val="20"/>
          <w:lang w:eastAsia="zh-CN"/>
        </w:rPr>
      </w:r>
      <w:r/>
    </w:p>
    <w:p>
      <w:pPr>
        <w:pStyle w:val="1032"/>
        <w:ind w:firstLine="480"/>
        <w:spacing w:line="560" w:lineRule="exact"/>
        <w:rPr>
          <w:rFonts w:hint="eastAsia" w:eastAsia="宋体"/>
          <w:sz w:val="24"/>
          <w:szCs w:val="20"/>
          <w:lang w:eastAsia="zh-CN"/>
        </w:rPr>
      </w:pPr>
      <w:r>
        <w:rPr>
          <w:rFonts w:hint="eastAsia"/>
          <w:sz w:val="24"/>
          <w:szCs w:val="20"/>
          <w:lang w:val="en-US" w:eastAsia="zh-CN"/>
        </w:rPr>
        <w:t xml:space="preserve">4</w:t>
      </w:r>
      <w:r>
        <w:rPr>
          <w:rFonts w:hint="eastAsia"/>
          <w:sz w:val="24"/>
          <w:szCs w:val="20"/>
        </w:rPr>
        <w:t xml:space="preserve">）质量保证措施</w:t>
      </w:r>
      <w:r>
        <w:rPr>
          <w:rFonts w:hint="eastAsia"/>
          <w:sz w:val="24"/>
          <w:szCs w:val="20"/>
          <w:lang w:eastAsia="zh-CN"/>
        </w:rPr>
        <w:t xml:space="preserve">；</w:t>
      </w:r>
      <w:r>
        <w:rPr>
          <w:rFonts w:hint="eastAsia" w:eastAsia="宋体"/>
          <w:sz w:val="24"/>
          <w:szCs w:val="20"/>
          <w:lang w:eastAsia="zh-CN"/>
        </w:rPr>
      </w:r>
      <w:r/>
    </w:p>
    <w:p>
      <w:pPr>
        <w:pStyle w:val="1032"/>
        <w:ind w:firstLine="480"/>
        <w:spacing w:line="560" w:lineRule="exact"/>
        <w:rPr>
          <w:rFonts w:hint="eastAsia"/>
          <w:sz w:val="24"/>
          <w:szCs w:val="20"/>
        </w:rPr>
      </w:pPr>
      <w:r>
        <w:rPr>
          <w:rFonts w:hint="eastAsia"/>
          <w:sz w:val="24"/>
          <w:szCs w:val="20"/>
          <w:lang w:val="en-US" w:eastAsia="zh-CN"/>
        </w:rPr>
        <w:t xml:space="preserve">5</w:t>
      </w:r>
      <w:r>
        <w:rPr>
          <w:rFonts w:hint="eastAsia"/>
          <w:sz w:val="24"/>
          <w:szCs w:val="20"/>
        </w:rPr>
        <w:t xml:space="preserve">）进度安排；</w:t>
      </w:r>
      <w:r>
        <w:rPr>
          <w:rFonts w:hint="eastAsia"/>
          <w:sz w:val="24"/>
          <w:szCs w:val="20"/>
        </w:rPr>
      </w:r>
      <w:r/>
    </w:p>
    <w:p>
      <w:pPr>
        <w:pStyle w:val="1032"/>
        <w:ind w:firstLine="480"/>
        <w:spacing w:line="560" w:lineRule="exact"/>
        <w:rPr>
          <w:sz w:val="24"/>
          <w:szCs w:val="20"/>
        </w:rPr>
      </w:pPr>
      <w:r>
        <w:rPr>
          <w:rFonts w:hint="eastAsia"/>
          <w:sz w:val="24"/>
          <w:szCs w:val="20"/>
          <w:lang w:val="en-US" w:eastAsia="zh-CN"/>
        </w:rPr>
        <w:t xml:space="preserve">6</w:t>
      </w:r>
      <w:r>
        <w:rPr>
          <w:rFonts w:hint="eastAsia"/>
          <w:sz w:val="24"/>
          <w:szCs w:val="20"/>
        </w:rPr>
        <w:t xml:space="preserve">）其他。</w:t>
      </w:r>
      <w:r>
        <w:rPr>
          <w:sz w:val="24"/>
          <w:szCs w:val="20"/>
        </w:rPr>
      </w:r>
      <w:r/>
    </w:p>
    <w:p>
      <w:pPr>
        <w:pStyle w:val="1032"/>
        <w:rPr>
          <w:sz w:val="24"/>
          <w:szCs w:val="20"/>
        </w:rPr>
      </w:pPr>
      <w:r/>
      <w:bookmarkEnd w:id="751"/>
      <w:r>
        <w:rPr>
          <w:sz w:val="24"/>
          <w:szCs w:val="20"/>
        </w:rPr>
        <w:br w:type="column"/>
      </w:r>
      <w:r>
        <w:rPr>
          <w:sz w:val="24"/>
          <w:szCs w:val="20"/>
        </w:rPr>
      </w:r>
      <w:r/>
    </w:p>
    <w:p>
      <w:pPr>
        <w:pStyle w:val="1032"/>
        <w:rPr>
          <w:sz w:val="24"/>
          <w:szCs w:val="20"/>
        </w:rPr>
        <w:outlineLvl w:val="2"/>
      </w:pPr>
      <w:r>
        <w:rPr>
          <w:rFonts w:hint="eastAsia"/>
          <w:sz w:val="24"/>
          <w:szCs w:val="20"/>
        </w:rPr>
        <w:t xml:space="preserve">13  参加本项目人员一览表</w:t>
      </w:r>
      <w:r>
        <w:rPr>
          <w:sz w:val="24"/>
          <w:szCs w:val="20"/>
        </w:rPr>
      </w:r>
      <w:r/>
    </w:p>
    <w:p>
      <w:pPr>
        <w:pStyle w:val="1032"/>
        <w:jc w:val="center"/>
        <w:spacing w:line="360" w:lineRule="auto"/>
        <w:rPr>
          <w:rFonts w:hint="eastAsia" w:ascii="宋体" w:hAnsi="宋体"/>
          <w:b/>
          <w:sz w:val="32"/>
          <w:szCs w:val="32"/>
        </w:rPr>
      </w:pPr>
      <w:r>
        <w:rPr>
          <w:rFonts w:hint="eastAsia" w:ascii="宋体" w:hAnsi="宋体"/>
          <w:b/>
          <w:sz w:val="32"/>
          <w:szCs w:val="32"/>
        </w:rPr>
      </w:r>
      <w:r/>
    </w:p>
    <w:p>
      <w:pPr>
        <w:pStyle w:val="1032"/>
        <w:jc w:val="center"/>
        <w:spacing w:line="360" w:lineRule="auto"/>
        <w:rPr>
          <w:rFonts w:ascii="宋体" w:hAnsi="宋体"/>
          <w:b/>
          <w:sz w:val="32"/>
          <w:szCs w:val="32"/>
        </w:rPr>
      </w:pPr>
      <w:r/>
      <w:bookmarkStart w:id="752" w:name="_Hlk145586542"/>
      <w:r>
        <w:rPr>
          <w:rFonts w:hint="eastAsia" w:ascii="宋体" w:hAnsi="宋体"/>
          <w:b/>
          <w:sz w:val="32"/>
          <w:szCs w:val="32"/>
        </w:rPr>
        <w:t xml:space="preserve">参加本项目人员一览表</w:t>
      </w:r>
      <w:r>
        <w:rPr>
          <w:rFonts w:ascii="宋体" w:hAnsi="宋体"/>
          <w:b/>
          <w:sz w:val="32"/>
          <w:szCs w:val="32"/>
        </w:rPr>
      </w:r>
      <w:r/>
    </w:p>
    <w:p>
      <w:pPr>
        <w:pStyle w:val="1032"/>
        <w:spacing w:line="360" w:lineRule="auto"/>
        <w:rPr>
          <w:rFonts w:ascii="宋体" w:hAnsi="宋体"/>
          <w:sz w:val="22"/>
        </w:rPr>
      </w:pPr>
      <w:r>
        <w:rPr>
          <w:rFonts w:ascii="宋体" w:hAnsi="宋体"/>
          <w:sz w:val="22"/>
        </w:rPr>
      </w:r>
      <w:r/>
    </w:p>
    <w:p>
      <w:pPr>
        <w:pStyle w:val="1032"/>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JSZC-320400-JSZG-C2025-0130</w:t>
      </w:r>
      <w:r>
        <w:rPr>
          <w:rFonts w:hint="eastAsia" w:ascii="宋体" w:hAnsi="宋体" w:eastAsia="宋体" w:cs="宋体"/>
          <w:sz w:val="24"/>
          <w:lang w:eastAsia="zh-CN"/>
        </w:rPr>
      </w:r>
      <w:r/>
    </w:p>
    <w:p>
      <w:pPr>
        <w:pStyle w:val="1032"/>
        <w:spacing w:line="360" w:lineRule="auto"/>
        <w:rPr>
          <w:rFonts w:hint="eastAsia" w:ascii="宋体" w:hAnsi="宋体" w:eastAsia="宋体" w:cs="宋体"/>
          <w:sz w:val="24"/>
          <w:lang w:eastAsia="zh-CN"/>
        </w:rPr>
      </w:pPr>
      <w:r>
        <w:rPr>
          <w:sz w:val="24"/>
        </w:rPr>
        <w:t xml:space="preserve">项目名称：</w:t>
      </w:r>
      <w:r>
        <w:rPr>
          <w:rFonts w:hint="eastAsia"/>
          <w:sz w:val="24"/>
          <w:lang w:eastAsia="zh-CN"/>
        </w:rPr>
        <w:t xml:space="preserve">《常州市“十五五”林业发展规划》编制</w:t>
      </w:r>
      <w:r>
        <w:rPr>
          <w:rFonts w:hint="eastAsia" w:ascii="宋体" w:hAnsi="宋体" w:eastAsia="宋体" w:cs="宋体"/>
          <w:sz w:val="24"/>
          <w:lang w:eastAsia="zh-CN"/>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3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3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3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3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3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3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3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3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3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3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3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3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r>
    </w:tbl>
    <w:p>
      <w:pPr>
        <w:pStyle w:val="1032"/>
        <w:tabs>
          <w:tab w:val="left" w:pos="9765" w:leader="none"/>
        </w:tabs>
        <w:rPr>
          <w:rFonts w:ascii="宋体" w:hAnsi="宋体" w:cs="宋体"/>
          <w:b/>
          <w:sz w:val="24"/>
          <w:lang w:val="zh-CN"/>
        </w:rPr>
      </w:pPr>
      <w:r>
        <w:rPr>
          <w:rFonts w:ascii="宋体" w:hAnsi="宋体" w:cs="宋体"/>
          <w:b/>
          <w:sz w:val="24"/>
          <w:lang w:val="zh-CN"/>
        </w:rPr>
      </w:r>
      <w:r/>
    </w:p>
    <w:p>
      <w:pPr>
        <w:pStyle w:val="103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32"/>
        <w:spacing w:line="360" w:lineRule="auto"/>
        <w:rPr>
          <w:rFonts w:ascii="宋体" w:hAnsi="宋体"/>
          <w:sz w:val="24"/>
        </w:rPr>
      </w:pPr>
      <w:r>
        <w:rPr>
          <w:rFonts w:ascii="宋体" w:hAnsi="宋体"/>
          <w:sz w:val="24"/>
        </w:rPr>
      </w:r>
      <w:r/>
    </w:p>
    <w:p>
      <w:pPr>
        <w:pStyle w:val="1032"/>
        <w:spacing w:before="25" w:after="25" w:line="360" w:lineRule="auto"/>
        <w:rPr>
          <w:sz w:val="24"/>
          <w:lang w:val="zh-CN"/>
        </w:rPr>
      </w:pPr>
      <w:r>
        <w:rPr>
          <w:sz w:val="24"/>
        </w:rPr>
        <w:t xml:space="preserve">供应商名称（加盖公章）</w:t>
      </w:r>
      <w:r>
        <w:rPr>
          <w:sz w:val="24"/>
          <w:lang w:val="zh-CN"/>
        </w:rPr>
        <w:t xml:space="preserve">：</w:t>
      </w:r>
      <w:r>
        <w:rPr>
          <w:sz w:val="24"/>
          <w:u w:val="single"/>
          <w:lang w:val="zh-CN"/>
        </w:rPr>
        <w:t xml:space="preserve">    </w:t>
      </w:r>
      <w:r>
        <w:rPr>
          <w:rFonts w:hint="eastAsia"/>
          <w:sz w:val="24"/>
          <w:u w:val="single"/>
        </w:rPr>
        <w:t xml:space="preserve">                 </w:t>
      </w:r>
      <w:r>
        <w:rPr>
          <w:sz w:val="24"/>
          <w:lang w:val="zh-CN"/>
        </w:rPr>
      </w:r>
      <w:r/>
    </w:p>
    <w:p>
      <w:pPr>
        <w:pStyle w:val="1032"/>
        <w:spacing w:before="25" w:after="25" w:line="360" w:lineRule="auto"/>
        <w:rPr>
          <w:sz w:val="24"/>
          <w:lang w:val="zh-CN"/>
        </w:rPr>
      </w:pPr>
      <w:r>
        <w:rPr>
          <w:sz w:val="24"/>
          <w:szCs w:val="20"/>
        </w:rPr>
        <w:t xml:space="preserve">日期：_____年______月______日</w:t>
      </w:r>
      <w:r>
        <w:rPr>
          <w:sz w:val="24"/>
          <w:lang w:val="zh-CN"/>
        </w:rPr>
      </w:r>
      <w:r/>
    </w:p>
    <w:p>
      <w:pPr>
        <w:pStyle w:val="1032"/>
        <w:rPr>
          <w:rFonts w:hint="eastAsia"/>
          <w:sz w:val="22"/>
        </w:rPr>
      </w:pPr>
      <w:r/>
      <w:bookmarkEnd w:id="752"/>
      <w:r>
        <w:rPr>
          <w:sz w:val="22"/>
        </w:rPr>
        <w:br w:type="page" w:clear="all"/>
      </w:r>
      <w:bookmarkStart w:id="753" w:name="_Toc288738397"/>
      <w:r/>
      <w:bookmarkStart w:id="754" w:name="_Toc288738839"/>
      <w:r>
        <w:rPr>
          <w:rFonts w:hint="eastAsia"/>
          <w:sz w:val="22"/>
        </w:rPr>
      </w:r>
      <w:r/>
    </w:p>
    <w:p>
      <w:pPr>
        <w:pStyle w:val="1032"/>
        <w:rPr>
          <w:sz w:val="24"/>
          <w:szCs w:val="20"/>
        </w:rPr>
        <w:outlineLvl w:val="2"/>
      </w:pPr>
      <w:r>
        <w:rPr>
          <w:rFonts w:hint="eastAsia"/>
          <w:sz w:val="24"/>
          <w:szCs w:val="20"/>
        </w:rPr>
        <w:t xml:space="preserve">14  相关业绩案例一览表</w:t>
      </w:r>
      <w:r>
        <w:rPr>
          <w:sz w:val="24"/>
          <w:szCs w:val="20"/>
        </w:rPr>
      </w:r>
      <w:r/>
    </w:p>
    <w:p>
      <w:pPr>
        <w:pStyle w:val="1032"/>
        <w:rPr>
          <w:sz w:val="24"/>
          <w:szCs w:val="20"/>
        </w:rPr>
      </w:pPr>
      <w:r>
        <w:rPr>
          <w:sz w:val="24"/>
          <w:szCs w:val="20"/>
        </w:rPr>
      </w:r>
      <w:r/>
    </w:p>
    <w:p>
      <w:pPr>
        <w:pStyle w:val="1032"/>
        <w:jc w:val="center"/>
        <w:rPr>
          <w:rFonts w:ascii="宋体" w:hAnsi="宋体"/>
          <w:b/>
          <w:sz w:val="32"/>
          <w:szCs w:val="32"/>
        </w:rPr>
      </w:pPr>
      <w:r/>
      <w:bookmarkStart w:id="755" w:name="_Hlk145586552"/>
      <w:r>
        <w:rPr>
          <w:rFonts w:hint="eastAsia" w:ascii="宋体" w:hAnsi="宋体"/>
          <w:b/>
          <w:sz w:val="32"/>
          <w:szCs w:val="32"/>
        </w:rPr>
        <w:t xml:space="preserve">相关业绩案例一览表</w:t>
      </w:r>
      <w:bookmarkEnd w:id="753"/>
      <w:r/>
      <w:bookmarkEnd w:id="754"/>
      <w:r>
        <w:rPr>
          <w:rFonts w:ascii="宋体" w:hAnsi="宋体"/>
          <w:b/>
          <w:sz w:val="32"/>
          <w:szCs w:val="32"/>
        </w:rPr>
      </w:r>
      <w:r/>
    </w:p>
    <w:p>
      <w:pPr>
        <w:pStyle w:val="1032"/>
        <w:jc w:val="center"/>
        <w:spacing w:line="360" w:lineRule="auto"/>
        <w:rPr>
          <w:rFonts w:ascii="宋体" w:hAnsi="宋体"/>
          <w:b/>
          <w:sz w:val="28"/>
          <w:szCs w:val="30"/>
        </w:rPr>
      </w:pPr>
      <w:r>
        <w:rPr>
          <w:rFonts w:ascii="宋体" w:hAnsi="宋体"/>
          <w:b/>
          <w:sz w:val="28"/>
          <w:szCs w:val="30"/>
        </w:rPr>
      </w:r>
      <w:r/>
    </w:p>
    <w:p>
      <w:pPr>
        <w:pStyle w:val="1032"/>
        <w:ind w:firstLine="480"/>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JSZC-320400-JSZG-C2025-0130</w:t>
      </w:r>
      <w:r>
        <w:rPr>
          <w:rFonts w:hint="eastAsia" w:ascii="宋体" w:hAnsi="宋体" w:eastAsia="宋体" w:cs="宋体"/>
          <w:sz w:val="24"/>
          <w:lang w:eastAsia="zh-CN"/>
        </w:rPr>
      </w:r>
      <w:r/>
    </w:p>
    <w:p>
      <w:pPr>
        <w:pStyle w:val="1032"/>
        <w:ind w:firstLine="480"/>
        <w:spacing w:line="360" w:lineRule="auto"/>
        <w:rPr>
          <w:rFonts w:hint="eastAsia" w:ascii="宋体" w:hAnsi="宋体" w:eastAsia="宋体" w:cs="宋体"/>
          <w:sz w:val="24"/>
          <w:lang w:eastAsia="zh-CN"/>
        </w:rPr>
      </w:pPr>
      <w:r>
        <w:rPr>
          <w:sz w:val="24"/>
        </w:rPr>
        <w:t xml:space="preserve">项目名称：</w:t>
      </w:r>
      <w:r>
        <w:rPr>
          <w:rFonts w:hint="eastAsia"/>
          <w:sz w:val="24"/>
          <w:lang w:eastAsia="zh-CN"/>
        </w:rPr>
        <w:t xml:space="preserve">《常州市“十五五”林业发展规划》编制</w:t>
      </w:r>
      <w:r>
        <w:rPr>
          <w:rFonts w:hint="eastAsia" w:ascii="宋体" w:hAnsi="宋体" w:eastAsia="宋体" w:cs="宋体"/>
          <w:sz w:val="24"/>
          <w:lang w:eastAsia="zh-CN"/>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3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3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3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3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3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3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3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3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2"/>
              <w:jc w:val="center"/>
              <w:spacing w:line="360" w:lineRule="auto"/>
              <w:tabs>
                <w:tab w:val="left" w:pos="9765" w:leader="none"/>
              </w:tabs>
              <w:rPr>
                <w:rFonts w:ascii="宋体" w:hAnsi="宋体" w:cs="宋体"/>
                <w:sz w:val="24"/>
              </w:rPr>
            </w:pPr>
            <w:r>
              <w:rPr>
                <w:rFonts w:ascii="宋体" w:hAnsi="宋体" w:cs="宋体"/>
                <w:sz w:val="24"/>
              </w:rPr>
            </w:r>
            <w:r/>
          </w:p>
        </w:tc>
      </w:tr>
    </w:tbl>
    <w:p>
      <w:pPr>
        <w:pStyle w:val="1032"/>
        <w:tabs>
          <w:tab w:val="left" w:pos="9765" w:leader="none"/>
        </w:tabs>
        <w:rPr>
          <w:rFonts w:ascii="宋体" w:hAnsi="宋体" w:cs="宋体"/>
          <w:sz w:val="24"/>
          <w:lang w:val="zh-CN"/>
        </w:rPr>
      </w:pPr>
      <w:r>
        <w:rPr>
          <w:rFonts w:ascii="宋体" w:hAnsi="宋体" w:cs="宋体"/>
          <w:sz w:val="24"/>
          <w:lang w:val="zh-CN"/>
        </w:rPr>
      </w:r>
      <w:r/>
    </w:p>
    <w:p>
      <w:pPr>
        <w:pStyle w:val="1032"/>
        <w:spacing w:line="360" w:lineRule="auto"/>
        <w:rPr>
          <w:rFonts w:ascii="宋体" w:hAnsi="宋体" w:cs="宋体"/>
          <w:sz w:val="24"/>
        </w:rPr>
      </w:pPr>
      <w:r>
        <w:rPr>
          <w:rFonts w:ascii="宋体" w:hAnsi="宋体" w:cs="宋体"/>
          <w:sz w:val="24"/>
        </w:rPr>
      </w:r>
      <w:r/>
    </w:p>
    <w:p>
      <w:pPr>
        <w:pStyle w:val="1032"/>
        <w:spacing w:before="25" w:after="25" w:line="360" w:lineRule="auto"/>
        <w:rPr>
          <w:sz w:val="24"/>
          <w:lang w:val="zh-CN"/>
        </w:rPr>
      </w:pPr>
      <w:r>
        <w:rPr>
          <w:sz w:val="24"/>
        </w:rPr>
        <w:t xml:space="preserve">供应商名称（加盖公章）</w:t>
      </w:r>
      <w:r>
        <w:rPr>
          <w:sz w:val="24"/>
          <w:lang w:val="zh-CN"/>
        </w:rPr>
        <w:t xml:space="preserve">：</w:t>
      </w:r>
      <w:r>
        <w:rPr>
          <w:sz w:val="24"/>
          <w:u w:val="single"/>
          <w:lang w:val="zh-CN"/>
        </w:rPr>
        <w:t xml:space="preserve">   </w:t>
      </w:r>
      <w:r>
        <w:rPr>
          <w:rFonts w:hint="eastAsia"/>
          <w:sz w:val="24"/>
          <w:u w:val="single"/>
        </w:rPr>
        <w:t xml:space="preserve">                 </w:t>
      </w:r>
      <w:r>
        <w:rPr>
          <w:sz w:val="24"/>
          <w:u w:val="single"/>
          <w:lang w:val="zh-CN"/>
        </w:rPr>
        <w:t xml:space="preserve"> </w:t>
      </w:r>
      <w:r>
        <w:rPr>
          <w:sz w:val="24"/>
          <w:lang w:val="zh-CN"/>
        </w:rPr>
      </w:r>
      <w:r/>
    </w:p>
    <w:p>
      <w:pPr>
        <w:pStyle w:val="1032"/>
        <w:spacing w:before="25" w:after="25" w:line="360" w:lineRule="auto"/>
        <w:rPr>
          <w:sz w:val="24"/>
          <w:lang w:val="zh-CN"/>
        </w:rPr>
      </w:pPr>
      <w:r>
        <w:rPr>
          <w:sz w:val="24"/>
          <w:szCs w:val="20"/>
        </w:rPr>
        <w:t xml:space="preserve">日期：_____年______月______日</w:t>
      </w:r>
      <w:r>
        <w:rPr>
          <w:sz w:val="24"/>
          <w:lang w:val="zh-CN"/>
        </w:rPr>
      </w:r>
      <w:r/>
    </w:p>
    <w:p>
      <w:pPr>
        <w:pStyle w:val="1032"/>
        <w:spacing w:line="360" w:lineRule="auto"/>
        <w:rPr>
          <w:sz w:val="24"/>
          <w:szCs w:val="20"/>
        </w:rPr>
      </w:pPr>
      <w:r/>
      <w:bookmarkEnd w:id="755"/>
      <w:r>
        <w:rPr>
          <w:sz w:val="24"/>
          <w:szCs w:val="20"/>
        </w:rPr>
        <w:br w:type="column"/>
      </w:r>
      <w:r>
        <w:rPr>
          <w:sz w:val="24"/>
          <w:szCs w:val="20"/>
        </w:rPr>
      </w:r>
      <w:r/>
    </w:p>
    <w:p>
      <w:pPr>
        <w:pStyle w:val="1032"/>
        <w:spacing w:line="360" w:lineRule="auto"/>
        <w:rPr>
          <w:sz w:val="24"/>
          <w:szCs w:val="20"/>
        </w:rPr>
        <w:outlineLvl w:val="2"/>
      </w:pPr>
      <w:r>
        <w:rPr>
          <w:sz w:val="24"/>
          <w:szCs w:val="20"/>
        </w:rPr>
        <w:t xml:space="preserve">1</w:t>
      </w:r>
      <w:r>
        <w:rPr>
          <w:rFonts w:hint="eastAsia"/>
          <w:sz w:val="24"/>
          <w:szCs w:val="20"/>
        </w:rPr>
        <w:t xml:space="preserve">5</w:t>
      </w:r>
      <w:r>
        <w:rPr>
          <w:sz w:val="24"/>
          <w:szCs w:val="20"/>
        </w:rPr>
        <w:t xml:space="preserve">  磋商文件要求提供或供应商认为应附的其他材料</w:t>
      </w:r>
      <w:r/>
    </w:p>
    <w:sectPr>
      <w:headerReference w:type="even" r:id="rId11"/>
      <w:headerReference w:type="first" r:id="rId12"/>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18030">
    <w:panose1 w:val="02010609030101010101"/>
  </w:font>
  <w:font w:name="PMingLiU">
    <w:panose1 w:val="02020500000000000000"/>
  </w:font>
  <w:font w:name="Wingdings">
    <w:panose1 w:val="05000000000000000000"/>
  </w:font>
  <w:font w:name="Segoe UI Symbol">
    <w:panose1 w:val="020B0502040204020203"/>
  </w:font>
  <w:font w:name="???|CS?o｡ﾀ?">
    <w:panose1 w:val="020B0503020202020204"/>
  </w:font>
  <w:font w:name="Symbol">
    <w:panose1 w:val="05050102010706020507"/>
  </w:font>
  <w:font w:name="Arial Unicode MS">
    <w:panose1 w:val="020B0604020202020204"/>
  </w:font>
  <w:font w:name="等线">
    <w:panose1 w:val="02010600030101010101"/>
  </w:font>
  <w:font w:name="仿宋">
    <w:panose1 w:val="02010609060101010101"/>
  </w:font>
  <w:font w:name="等线 Light">
    <w:panose1 w:val="02010600030101010101"/>
  </w:font>
  <w:font w:name="Calibri">
    <w:panose1 w:val="020F0502020204030204"/>
  </w:font>
  <w:font w:name="CESI黑体-GB2312">
    <w:panose1 w:val="020B0503020202020204"/>
  </w:font>
  <w:font w:name="Cambria">
    <w:panose1 w:val="02040503050406030204"/>
  </w:font>
  <w:font w:name="Menlo">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黑体">
    <w:panose1 w:val="02010609060101010101"/>
  </w:font>
  <w:font w:name="幼圆">
    <w:panose1 w:val="02010509060101010101"/>
  </w:font>
  <w:font w:name="Century Gothic">
    <w:panose1 w:val="020B0502020202020204"/>
  </w:font>
  <w:font w:name="Verdana">
    <w:panose1 w:val="020B0604030504040204"/>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rPr>
        <w:rStyle w:val="1113"/>
      </w:rPr>
      <w:framePr w:wrap="around" w:vAnchor="text" w:hAnchor="margin" w:xAlign="center" w:y="1"/>
    </w:pPr>
    <w:r>
      <w:fldChar w:fldCharType="begin"/>
    </w:r>
    <w:r>
      <w:rPr>
        <w:rStyle w:val="1113"/>
      </w:rPr>
      <w:instrText xml:space="preserve">PAGE  </w:instrText>
    </w:r>
    <w:r>
      <w:fldChar w:fldCharType="end"/>
    </w:r>
    <w:r>
      <w:rPr>
        <w:rStyle w:val="1113"/>
      </w:rPr>
    </w:r>
    <w:r/>
  </w:p>
  <w:p>
    <w:pPr>
      <w:pStyle w:val="108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rPr>
        <w:rStyle w:val="1113"/>
      </w:rPr>
      <w:framePr w:wrap="around" w:vAnchor="text" w:hAnchor="margin" w:xAlign="right" w:y="1"/>
    </w:pPr>
    <w:r>
      <w:rPr>
        <w:rStyle w:val="1113"/>
      </w:rPr>
      <w:fldChar w:fldCharType="begin"/>
    </w:r>
    <w:r>
      <w:rPr>
        <w:rStyle w:val="1113"/>
      </w:rPr>
      <w:instrText xml:space="preserve">PAGE  </w:instrText>
    </w:r>
    <w:r>
      <w:rPr>
        <w:rStyle w:val="1113"/>
      </w:rPr>
      <w:fldChar w:fldCharType="end"/>
    </w:r>
    <w:r>
      <w:rPr>
        <w:rStyle w:val="1113"/>
      </w:rPr>
    </w:r>
    <w:r/>
  </w:p>
  <w:p>
    <w:pPr>
      <w:pStyle w:val="1081"/>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rPr>
        <w:rStyle w:val="1113"/>
      </w:rPr>
      <w:framePr w:wrap="around" w:vAnchor="text" w:hAnchor="margin" w:xAlign="center" w:y="1"/>
    </w:pPr>
    <w:r>
      <w:rPr>
        <w:rStyle w:val="1113"/>
      </w:rPr>
    </w:r>
    <w:r/>
  </w:p>
  <w:p>
    <w:pPr>
      <w:pStyle w:val="1081"/>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19</w:t>
    </w:r>
    <w:r>
      <w:rPr>
        <w:rFonts w:ascii="Times New Roman"/>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rPr>
        <w:rStyle w:val="1113"/>
      </w:rPr>
      <w:framePr w:wrap="around" w:vAnchor="text" w:hAnchor="margin" w:xAlign="center" w:y="1"/>
    </w:pPr>
    <w:r>
      <w:rPr>
        <w:rStyle w:val="1113"/>
      </w:rPr>
      <w:fldChar w:fldCharType="begin"/>
    </w:r>
    <w:r>
      <w:rPr>
        <w:rStyle w:val="1113"/>
      </w:rPr>
      <w:instrText xml:space="preserve">PAGE  </w:instrText>
    </w:r>
    <w:r>
      <w:rPr>
        <w:rStyle w:val="1113"/>
      </w:rPr>
      <w:fldChar w:fldCharType="end"/>
    </w:r>
    <w:r>
      <w:rPr>
        <w:rStyle w:val="1113"/>
      </w:rPr>
    </w:r>
    <w:r/>
  </w:p>
  <w:p>
    <w:pPr>
      <w:pStyle w:val="1081"/>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rPr>
        <w:rStyle w:val="1113"/>
      </w:rPr>
      <w:framePr w:wrap="around" w:vAnchor="text" w:hAnchor="margin" w:xAlign="center" w:y="1"/>
    </w:pPr>
    <w:r>
      <w:rPr>
        <w:rStyle w:val="1113"/>
      </w:rPr>
    </w:r>
    <w:r/>
  </w:p>
  <w:p>
    <w:pPr>
      <w:pStyle w:val="1081"/>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34</w:t>
    </w:r>
    <w:r>
      <w:rPr>
        <w:rFonts w:ascii="Times New Roman"/>
      </w:rP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rPr>
        <w:rStyle w:val="1113"/>
      </w:rPr>
      <w:framePr w:wrap="around" w:vAnchor="text" w:hAnchor="margin" w:xAlign="right" w:y="1"/>
    </w:pPr>
    <w:r>
      <w:rPr>
        <w:rStyle w:val="1113"/>
      </w:rPr>
      <w:fldChar w:fldCharType="begin"/>
    </w:r>
    <w:r>
      <w:rPr>
        <w:rStyle w:val="1113"/>
      </w:rPr>
      <w:instrText xml:space="preserve">PAGE  </w:instrText>
    </w:r>
    <w:r>
      <w:rPr>
        <w:rStyle w:val="1113"/>
      </w:rPr>
      <w:fldChar w:fldCharType="end"/>
    </w:r>
    <w:r>
      <w:rPr>
        <w:rStyle w:val="1113"/>
      </w:rPr>
    </w:r>
    <w:r/>
  </w:p>
  <w:p>
    <w:pPr>
      <w:pStyle w:val="1081"/>
      <w:ind w:right="360"/>
      <w:tabs>
        <w:tab w:val="center" w:pos="4153" w:leader="none"/>
        <w:tab w:val="right" w:pos="8306" w:leader="none"/>
      </w:tabs>
    </w:pPr>
    <w:r/>
    <w:r/>
  </w:p>
  <w:p>
    <w:pPr>
      <w:pStyle w:val="1032"/>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right"/>
      <w:tabs>
        <w:tab w:val="center" w:pos="4153" w:leader="none"/>
        <w:tab w:val="right" w:pos="8306" w:leader="none"/>
      </w:tabs>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right"/>
      <w:tabs>
        <w:tab w:val="center" w:pos="4153" w:leader="none"/>
        <w:tab w:val="right" w:pos="8306" w:leader="none"/>
      </w:tabs>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tabs>
        <w:tab w:val="center" w:pos="4153" w:leader="none"/>
        <w:tab w:val="right" w:pos="8306" w:leader="none"/>
      </w:tabs>
    </w:pPr>
    <w:r/>
    <w:r/>
  </w:p>
  <w:p>
    <w:pPr>
      <w:pStyle w:val="103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32"/>
        <w:ind w:left="4941" w:hanging="1140"/>
        <w:tabs>
          <w:tab w:val="num" w:pos="4941" w:leader="none"/>
        </w:tabs>
      </w:pPr>
      <w:rPr>
        <w:rFonts w:hint="eastAsia"/>
      </w:rPr>
    </w:lvl>
    <w:lvl w:ilvl="1">
      <w:start w:val="1"/>
      <w:numFmt w:val="lowerLetter"/>
      <w:isLgl w:val="false"/>
      <w:suff w:val="tab"/>
      <w:lvlText w:val="%2)"/>
      <w:lvlJc w:val="left"/>
      <w:pPr>
        <w:pStyle w:val="1032"/>
        <w:ind w:left="4641" w:hanging="420"/>
        <w:tabs>
          <w:tab w:val="num" w:pos="4641" w:leader="none"/>
        </w:tabs>
      </w:pPr>
    </w:lvl>
    <w:lvl w:ilvl="2">
      <w:start w:val="1"/>
      <w:numFmt w:val="lowerRoman"/>
      <w:isLgl w:val="false"/>
      <w:suff w:val="tab"/>
      <w:lvlText w:val="%3."/>
      <w:lvlJc w:val="right"/>
      <w:pPr>
        <w:pStyle w:val="1032"/>
        <w:ind w:left="5061" w:hanging="420"/>
        <w:tabs>
          <w:tab w:val="num" w:pos="5061" w:leader="none"/>
        </w:tabs>
      </w:pPr>
    </w:lvl>
    <w:lvl w:ilvl="3">
      <w:start w:val="1"/>
      <w:numFmt w:val="decimal"/>
      <w:isLgl w:val="false"/>
      <w:suff w:val="tab"/>
      <w:lvlText w:val="%4."/>
      <w:lvlJc w:val="left"/>
      <w:pPr>
        <w:pStyle w:val="1032"/>
        <w:ind w:left="5481" w:hanging="420"/>
        <w:tabs>
          <w:tab w:val="num" w:pos="5481" w:leader="none"/>
        </w:tabs>
      </w:pPr>
    </w:lvl>
    <w:lvl w:ilvl="4">
      <w:start w:val="1"/>
      <w:numFmt w:val="lowerLetter"/>
      <w:isLgl w:val="false"/>
      <w:suff w:val="tab"/>
      <w:lvlText w:val="%5)"/>
      <w:lvlJc w:val="left"/>
      <w:pPr>
        <w:pStyle w:val="1032"/>
        <w:ind w:left="5901" w:hanging="420"/>
        <w:tabs>
          <w:tab w:val="num" w:pos="5901" w:leader="none"/>
        </w:tabs>
      </w:pPr>
    </w:lvl>
    <w:lvl w:ilvl="5">
      <w:start w:val="1"/>
      <w:numFmt w:val="lowerRoman"/>
      <w:isLgl w:val="false"/>
      <w:suff w:val="tab"/>
      <w:lvlText w:val="%6."/>
      <w:lvlJc w:val="right"/>
      <w:pPr>
        <w:pStyle w:val="1032"/>
        <w:ind w:left="6321" w:hanging="420"/>
        <w:tabs>
          <w:tab w:val="num" w:pos="6321" w:leader="none"/>
        </w:tabs>
      </w:pPr>
    </w:lvl>
    <w:lvl w:ilvl="6">
      <w:start w:val="1"/>
      <w:numFmt w:val="decimal"/>
      <w:isLgl w:val="false"/>
      <w:suff w:val="tab"/>
      <w:lvlText w:val="%7."/>
      <w:lvlJc w:val="left"/>
      <w:pPr>
        <w:pStyle w:val="1032"/>
        <w:ind w:left="6741" w:hanging="420"/>
        <w:tabs>
          <w:tab w:val="num" w:pos="6741" w:leader="none"/>
        </w:tabs>
      </w:pPr>
    </w:lvl>
    <w:lvl w:ilvl="7">
      <w:start w:val="1"/>
      <w:numFmt w:val="lowerLetter"/>
      <w:isLgl w:val="false"/>
      <w:suff w:val="tab"/>
      <w:lvlText w:val="%8)"/>
      <w:lvlJc w:val="left"/>
      <w:pPr>
        <w:pStyle w:val="1032"/>
        <w:ind w:left="7161" w:hanging="420"/>
        <w:tabs>
          <w:tab w:val="num" w:pos="7161" w:leader="none"/>
        </w:tabs>
      </w:pPr>
    </w:lvl>
    <w:lvl w:ilvl="8">
      <w:start w:val="1"/>
      <w:numFmt w:val="lowerRoman"/>
      <w:isLgl w:val="false"/>
      <w:suff w:val="tab"/>
      <w:lvlText w:val="%9."/>
      <w:lvlJc w:val="right"/>
      <w:pPr>
        <w:pStyle w:val="1032"/>
        <w:ind w:left="7581" w:hanging="420"/>
        <w:tabs>
          <w:tab w:val="num" w:pos="7581" w:leader="none"/>
        </w:tabs>
      </w:pPr>
    </w:lvl>
  </w:abstractNum>
  <w:abstractNum w:abstractNumId="1">
    <w:multiLevelType w:val="hybridMultilevel"/>
    <w:lvl w:ilvl="0">
      <w:start w:val="1"/>
      <w:numFmt w:val="decimal"/>
      <w:pStyle w:val="1369"/>
      <w:isLgl w:val="false"/>
      <w:suff w:val="tab"/>
      <w:lvlText w:val="%1."/>
      <w:lvlJc w:val="left"/>
      <w:pPr>
        <w:pStyle w:val="1032"/>
        <w:ind w:left="420" w:hanging="420"/>
      </w:pPr>
    </w:lvl>
    <w:lvl w:ilvl="1">
      <w:start w:val="1"/>
      <w:numFmt w:val="decimal"/>
      <w:isLgl w:val="false"/>
      <w:suff w:val="tab"/>
      <w:lvlText w:val="（%2）"/>
      <w:lvlJc w:val="left"/>
      <w:pPr>
        <w:pStyle w:val="1032"/>
        <w:ind w:left="1140" w:hanging="720"/>
        <w:tabs>
          <w:tab w:val="num" w:pos="1140" w:leader="none"/>
        </w:tabs>
      </w:pPr>
      <w:rPr>
        <w:rFonts w:hint="eastAsia"/>
      </w:rPr>
    </w:lvl>
    <w:lvl w:ilvl="2">
      <w:start w:val="1"/>
      <w:numFmt w:val="lowerRoman"/>
      <w:isLgl w:val="false"/>
      <w:suff w:val="tab"/>
      <w:lvlText w:val="%3."/>
      <w:lvlJc w:val="right"/>
      <w:pPr>
        <w:pStyle w:val="1032"/>
        <w:ind w:left="1260" w:hanging="420"/>
      </w:pPr>
    </w:lvl>
    <w:lvl w:ilvl="3">
      <w:start w:val="1"/>
      <w:numFmt w:val="decimal"/>
      <w:isLgl w:val="false"/>
      <w:suff w:val="tab"/>
      <w:lvlText w:val="%4."/>
      <w:lvlJc w:val="left"/>
      <w:pPr>
        <w:pStyle w:val="1032"/>
        <w:ind w:left="1680" w:hanging="420"/>
      </w:pPr>
    </w:lvl>
    <w:lvl w:ilvl="4">
      <w:start w:val="1"/>
      <w:numFmt w:val="lowerLetter"/>
      <w:isLgl w:val="false"/>
      <w:suff w:val="tab"/>
      <w:lvlText w:val="%5)"/>
      <w:lvlJc w:val="left"/>
      <w:pPr>
        <w:pStyle w:val="1032"/>
        <w:ind w:left="2100" w:hanging="420"/>
      </w:pPr>
    </w:lvl>
    <w:lvl w:ilvl="5">
      <w:start w:val="1"/>
      <w:numFmt w:val="lowerRoman"/>
      <w:isLgl w:val="false"/>
      <w:suff w:val="tab"/>
      <w:lvlText w:val="%6."/>
      <w:lvlJc w:val="right"/>
      <w:pPr>
        <w:pStyle w:val="1032"/>
        <w:ind w:left="2520" w:hanging="420"/>
      </w:pPr>
    </w:lvl>
    <w:lvl w:ilvl="6">
      <w:start w:val="1"/>
      <w:numFmt w:val="decimal"/>
      <w:isLgl w:val="false"/>
      <w:suff w:val="tab"/>
      <w:lvlText w:val="%7."/>
      <w:lvlJc w:val="left"/>
      <w:pPr>
        <w:pStyle w:val="1032"/>
        <w:ind w:left="2940" w:hanging="420"/>
      </w:pPr>
    </w:lvl>
    <w:lvl w:ilvl="7">
      <w:start w:val="1"/>
      <w:numFmt w:val="lowerLetter"/>
      <w:isLgl w:val="false"/>
      <w:suff w:val="tab"/>
      <w:lvlText w:val="%8)"/>
      <w:lvlJc w:val="left"/>
      <w:pPr>
        <w:pStyle w:val="1032"/>
        <w:ind w:left="3360" w:hanging="420"/>
      </w:pPr>
    </w:lvl>
    <w:lvl w:ilvl="8">
      <w:start w:val="1"/>
      <w:numFmt w:val="lowerRoman"/>
      <w:isLgl w:val="false"/>
      <w:suff w:val="tab"/>
      <w:lvlText w:val="%9."/>
      <w:lvlJc w:val="right"/>
      <w:pPr>
        <w:pStyle w:val="1032"/>
        <w:ind w:left="3780" w:hanging="420"/>
      </w:pPr>
    </w:lvl>
  </w:abstractNum>
  <w:abstractNum w:abstractNumId="2">
    <w:multiLevelType w:val="hybridMultilevel"/>
    <w:lvl w:ilvl="0">
      <w:start w:val="1"/>
      <w:numFmt w:val="lowerLetter"/>
      <w:pStyle w:val="1383"/>
      <w:isLgl w:val="false"/>
      <w:suff w:val="tab"/>
      <w:lvlText w:val="%1)"/>
      <w:lvlJc w:val="left"/>
      <w:pPr>
        <w:pStyle w:val="1032"/>
        <w:ind w:left="902" w:hanging="420"/>
      </w:pPr>
      <w:rPr>
        <w:color w:val="000000"/>
      </w:rPr>
    </w:lvl>
    <w:lvl w:ilvl="1">
      <w:start w:val="1"/>
      <w:numFmt w:val="lowerLetter"/>
      <w:isLgl w:val="false"/>
      <w:suff w:val="tab"/>
      <w:lvlText w:val="%2)"/>
      <w:lvlJc w:val="left"/>
      <w:pPr>
        <w:pStyle w:val="1032"/>
        <w:ind w:left="1322" w:hanging="420"/>
      </w:pPr>
    </w:lvl>
    <w:lvl w:ilvl="2">
      <w:start w:val="1"/>
      <w:numFmt w:val="lowerRoman"/>
      <w:isLgl w:val="false"/>
      <w:suff w:val="tab"/>
      <w:lvlText w:val="%3."/>
      <w:lvlJc w:val="right"/>
      <w:pPr>
        <w:pStyle w:val="1032"/>
        <w:ind w:left="1742" w:hanging="420"/>
      </w:pPr>
    </w:lvl>
    <w:lvl w:ilvl="3">
      <w:start w:val="1"/>
      <w:numFmt w:val="decimal"/>
      <w:isLgl w:val="false"/>
      <w:suff w:val="tab"/>
      <w:lvlText w:val="%4."/>
      <w:lvlJc w:val="left"/>
      <w:pPr>
        <w:pStyle w:val="1032"/>
        <w:ind w:left="2162" w:hanging="420"/>
      </w:pPr>
    </w:lvl>
    <w:lvl w:ilvl="4">
      <w:start w:val="1"/>
      <w:numFmt w:val="lowerLetter"/>
      <w:isLgl w:val="false"/>
      <w:suff w:val="tab"/>
      <w:lvlText w:val="%5)"/>
      <w:lvlJc w:val="left"/>
      <w:pPr>
        <w:pStyle w:val="1032"/>
        <w:ind w:left="2582" w:hanging="420"/>
      </w:pPr>
    </w:lvl>
    <w:lvl w:ilvl="5">
      <w:start w:val="1"/>
      <w:numFmt w:val="lowerRoman"/>
      <w:isLgl w:val="false"/>
      <w:suff w:val="tab"/>
      <w:lvlText w:val="%6."/>
      <w:lvlJc w:val="right"/>
      <w:pPr>
        <w:pStyle w:val="1032"/>
        <w:ind w:left="3002" w:hanging="420"/>
      </w:pPr>
    </w:lvl>
    <w:lvl w:ilvl="6">
      <w:start w:val="1"/>
      <w:numFmt w:val="decimal"/>
      <w:isLgl w:val="false"/>
      <w:suff w:val="tab"/>
      <w:lvlText w:val="%7."/>
      <w:lvlJc w:val="left"/>
      <w:pPr>
        <w:pStyle w:val="1032"/>
        <w:ind w:left="3422" w:hanging="420"/>
      </w:pPr>
    </w:lvl>
    <w:lvl w:ilvl="7">
      <w:start w:val="1"/>
      <w:numFmt w:val="lowerLetter"/>
      <w:isLgl w:val="false"/>
      <w:suff w:val="tab"/>
      <w:lvlText w:val="%8)"/>
      <w:lvlJc w:val="left"/>
      <w:pPr>
        <w:pStyle w:val="1032"/>
        <w:ind w:left="3842" w:hanging="420"/>
      </w:pPr>
    </w:lvl>
    <w:lvl w:ilvl="8">
      <w:start w:val="1"/>
      <w:numFmt w:val="lowerRoman"/>
      <w:isLgl w:val="false"/>
      <w:suff w:val="tab"/>
      <w:lvlText w:val="%9."/>
      <w:lvlJc w:val="right"/>
      <w:pPr>
        <w:pStyle w:val="1032"/>
        <w:ind w:left="4262" w:hanging="420"/>
      </w:pPr>
    </w:lvl>
  </w:abstractNum>
  <w:abstractNum w:abstractNumId="3">
    <w:multiLevelType w:val="hybridMultilevel"/>
    <w:lvl w:ilvl="0">
      <w:start w:val="1"/>
      <w:numFmt w:val="decimal"/>
      <w:pStyle w:val="1354"/>
      <w:isLgl w:val="false"/>
      <w:suff w:val="tab"/>
      <w:lvlText w:val="%1."/>
      <w:lvlJc w:val="left"/>
      <w:pPr>
        <w:pStyle w:val="103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42"/>
      <w:isLgl w:val="false"/>
      <w:suff w:val="nothing"/>
      <w:lvlText w:val="%1　"/>
      <w:lvlJc w:val="left"/>
      <w:pPr>
        <w:pStyle w:val="103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3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32"/>
        <w:ind w:left="-25" w:firstLine="0"/>
      </w:pPr>
      <w:rPr>
        <w:rFonts w:ascii="Times New Roman" w:hAnsi="Times New Roman" w:eastAsia="黑体"/>
        <w:b/>
        <w:i w:val="0"/>
        <w:sz w:val="28"/>
      </w:rPr>
    </w:lvl>
    <w:lvl w:ilvl="3">
      <w:start w:val="1"/>
      <w:numFmt w:val="decimal"/>
      <w:pStyle w:val="1396"/>
      <w:isLgl w:val="false"/>
      <w:suff w:val="nothing"/>
      <w:lvlText w:val="%1.%2.%3.%4　"/>
      <w:lvlJc w:val="left"/>
      <w:pPr>
        <w:pStyle w:val="103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3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32"/>
        <w:ind w:left="-25" w:firstLine="0"/>
      </w:pPr>
      <w:rPr>
        <w:rFonts w:ascii="Times New Roman" w:hAnsi="Times New Roman" w:eastAsia="宋体"/>
        <w:b/>
        <w:i w:val="0"/>
        <w:sz w:val="28"/>
      </w:rPr>
    </w:lvl>
    <w:lvl w:ilvl="6">
      <w:start w:val="1"/>
      <w:numFmt w:val="lowerLetter"/>
      <w:pStyle w:val="1457"/>
      <w:isLgl w:val="false"/>
      <w:suff w:val="tab"/>
      <w:lvlText w:val="%7) "/>
      <w:lvlJc w:val="left"/>
      <w:pPr>
        <w:pStyle w:val="1032"/>
        <w:ind w:left="-125" w:firstLine="400"/>
        <w:tabs>
          <w:tab w:val="num" w:pos="635" w:leader="none"/>
        </w:tabs>
      </w:pPr>
      <w:rPr>
        <w:rFonts w:ascii="Times New Roman" w:hAnsi="Times New Roman" w:eastAsia="宋体"/>
        <w:b/>
        <w:i w:val="0"/>
        <w:color w:val="000000"/>
        <w:sz w:val="28"/>
        <w:u w:val="none"/>
      </w:rPr>
    </w:lvl>
    <w:lvl w:ilvl="7">
      <w:start w:val="1"/>
      <w:numFmt w:val="decimal"/>
      <w:pStyle w:val="1443"/>
      <w:isLgl w:val="false"/>
      <w:suff w:val="tab"/>
      <w:lvlText w:val="%8) "/>
      <w:lvlJc w:val="left"/>
      <w:pPr>
        <w:pStyle w:val="103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3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32"/>
        <w:ind w:left="768" w:hanging="360"/>
        <w:tabs>
          <w:tab w:val="num" w:pos="768" w:leader="none"/>
        </w:tabs>
      </w:pPr>
      <w:rPr>
        <w:rFonts w:hint="eastAsia"/>
      </w:rPr>
    </w:lvl>
    <w:lvl w:ilvl="1">
      <w:start w:val="1"/>
      <w:numFmt w:val="decimal"/>
      <w:pStyle w:val="1422"/>
      <w:isLgl w:val="false"/>
      <w:suff w:val="tab"/>
      <w:lvlText w:val="%2、"/>
      <w:lvlJc w:val="left"/>
      <w:pPr>
        <w:pStyle w:val="1032"/>
        <w:ind w:left="1188" w:hanging="360"/>
        <w:tabs>
          <w:tab w:val="num" w:pos="1188" w:leader="none"/>
        </w:tabs>
      </w:pPr>
      <w:rPr>
        <w:rFonts w:hint="eastAsia"/>
      </w:rPr>
    </w:lvl>
    <w:lvl w:ilvl="2">
      <w:start w:val="1"/>
      <w:numFmt w:val="decimal"/>
      <w:isLgl w:val="false"/>
      <w:suff w:val="tab"/>
      <w:lvlText w:val="（%3）"/>
      <w:lvlJc w:val="left"/>
      <w:pPr>
        <w:pStyle w:val="1032"/>
        <w:ind w:left="1968" w:hanging="720"/>
        <w:tabs>
          <w:tab w:val="num" w:pos="1968" w:leader="none"/>
        </w:tabs>
      </w:pPr>
      <w:rPr>
        <w:rFonts w:hint="eastAsia"/>
        <w:u w:val="none"/>
      </w:rPr>
    </w:lvl>
    <w:lvl w:ilvl="3">
      <w:start w:val="1"/>
      <w:numFmt w:val="decimal"/>
      <w:isLgl w:val="false"/>
      <w:suff w:val="tab"/>
      <w:lvlText w:val="%4."/>
      <w:lvlJc w:val="left"/>
      <w:pPr>
        <w:pStyle w:val="1032"/>
        <w:ind w:left="2088" w:hanging="420"/>
        <w:tabs>
          <w:tab w:val="num" w:pos="2088" w:leader="none"/>
        </w:tabs>
      </w:pPr>
    </w:lvl>
    <w:lvl w:ilvl="4">
      <w:start w:val="1"/>
      <w:numFmt w:val="lowerLetter"/>
      <w:isLgl w:val="false"/>
      <w:suff w:val="tab"/>
      <w:lvlText w:val="%5)"/>
      <w:lvlJc w:val="left"/>
      <w:pPr>
        <w:pStyle w:val="1032"/>
        <w:ind w:left="2508" w:hanging="420"/>
        <w:tabs>
          <w:tab w:val="num" w:pos="2508" w:leader="none"/>
        </w:tabs>
      </w:pPr>
    </w:lvl>
    <w:lvl w:ilvl="5">
      <w:start w:val="1"/>
      <w:numFmt w:val="lowerRoman"/>
      <w:isLgl w:val="false"/>
      <w:suff w:val="tab"/>
      <w:lvlText w:val="%6."/>
      <w:lvlJc w:val="right"/>
      <w:pPr>
        <w:pStyle w:val="1032"/>
        <w:ind w:left="2928" w:hanging="420"/>
        <w:tabs>
          <w:tab w:val="num" w:pos="2928" w:leader="none"/>
        </w:tabs>
      </w:pPr>
    </w:lvl>
    <w:lvl w:ilvl="6">
      <w:start w:val="1"/>
      <w:numFmt w:val="decimal"/>
      <w:isLgl w:val="false"/>
      <w:suff w:val="tab"/>
      <w:lvlText w:val="%7."/>
      <w:lvlJc w:val="left"/>
      <w:pPr>
        <w:pStyle w:val="1032"/>
        <w:ind w:left="3348" w:hanging="420"/>
        <w:tabs>
          <w:tab w:val="num" w:pos="3348" w:leader="none"/>
        </w:tabs>
      </w:pPr>
    </w:lvl>
    <w:lvl w:ilvl="7">
      <w:start w:val="1"/>
      <w:numFmt w:val="lowerLetter"/>
      <w:isLgl w:val="false"/>
      <w:suff w:val="tab"/>
      <w:lvlText w:val="%8)"/>
      <w:lvlJc w:val="left"/>
      <w:pPr>
        <w:pStyle w:val="1032"/>
        <w:ind w:left="3768" w:hanging="420"/>
        <w:tabs>
          <w:tab w:val="num" w:pos="3768" w:leader="none"/>
        </w:tabs>
      </w:pPr>
    </w:lvl>
    <w:lvl w:ilvl="8">
      <w:start w:val="1"/>
      <w:numFmt w:val="lowerRoman"/>
      <w:isLgl w:val="false"/>
      <w:suff w:val="tab"/>
      <w:lvlText w:val="%9."/>
      <w:lvlJc w:val="right"/>
      <w:pPr>
        <w:pStyle w:val="103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32"/>
        <w:ind w:left="900" w:hanging="900"/>
        <w:tabs>
          <w:tab w:val="num" w:pos="900" w:leader="none"/>
        </w:tabs>
      </w:pPr>
      <w:rPr>
        <w:rFonts w:hint="eastAsia"/>
      </w:rPr>
    </w:lvl>
    <w:lvl w:ilvl="1">
      <w:start w:val="1"/>
      <w:numFmt w:val="decimal"/>
      <w:isLgl w:val="false"/>
      <w:suff w:val="tab"/>
      <w:lvlText w:val="%1.%2"/>
      <w:lvlJc w:val="left"/>
      <w:pPr>
        <w:pStyle w:val="103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2"/>
        <w:ind w:left="1980" w:hanging="900"/>
        <w:tabs>
          <w:tab w:val="num" w:pos="1980" w:leader="none"/>
        </w:tabs>
      </w:pPr>
      <w:rPr>
        <w:rFonts w:hint="eastAsia"/>
      </w:rPr>
    </w:lvl>
    <w:lvl w:ilvl="3">
      <w:start w:val="1"/>
      <w:numFmt w:val="decimal"/>
      <w:isLgl w:val="false"/>
      <w:suff w:val="tab"/>
      <w:lvlText w:val="%1.%2.%3.%4"/>
      <w:lvlJc w:val="left"/>
      <w:pPr>
        <w:pStyle w:val="1032"/>
        <w:ind w:left="900" w:hanging="900"/>
        <w:tabs>
          <w:tab w:val="num" w:pos="900" w:leader="none"/>
        </w:tabs>
      </w:pPr>
      <w:rPr>
        <w:rFonts w:hint="eastAsia"/>
      </w:rPr>
    </w:lvl>
    <w:lvl w:ilvl="4">
      <w:start w:val="1"/>
      <w:numFmt w:val="decimal"/>
      <w:isLgl w:val="false"/>
      <w:suff w:val="tab"/>
      <w:lvlText w:val="%1.%2.%3.%4.%5"/>
      <w:lvlJc w:val="left"/>
      <w:pPr>
        <w:pStyle w:val="1032"/>
        <w:ind w:left="900" w:hanging="900"/>
        <w:tabs>
          <w:tab w:val="num" w:pos="900" w:leader="none"/>
        </w:tabs>
      </w:pPr>
      <w:rPr>
        <w:rFonts w:hint="eastAsia"/>
      </w:rPr>
    </w:lvl>
    <w:lvl w:ilvl="5">
      <w:start w:val="1"/>
      <w:numFmt w:val="decimal"/>
      <w:isLgl w:val="false"/>
      <w:suff w:val="tab"/>
      <w:lvlText w:val="%1.%2.%3.%4.%5.%6"/>
      <w:lvlJc w:val="left"/>
      <w:pPr>
        <w:pStyle w:val="1032"/>
        <w:ind w:left="900" w:hanging="900"/>
        <w:tabs>
          <w:tab w:val="num" w:pos="900" w:leader="none"/>
        </w:tabs>
      </w:pPr>
      <w:rPr>
        <w:rFonts w:hint="eastAsia"/>
      </w:rPr>
    </w:lvl>
    <w:lvl w:ilvl="6">
      <w:start w:val="1"/>
      <w:numFmt w:val="decimal"/>
      <w:isLgl w:val="false"/>
      <w:suff w:val="tab"/>
      <w:lvlText w:val="%1.%2.%3.%4.%5.%6.%7"/>
      <w:lvlJc w:val="left"/>
      <w:pPr>
        <w:pStyle w:val="1032"/>
        <w:ind w:left="900" w:hanging="900"/>
        <w:tabs>
          <w:tab w:val="num" w:pos="900" w:leader="none"/>
        </w:tabs>
      </w:pPr>
      <w:rPr>
        <w:rFonts w:hint="eastAsia"/>
      </w:rPr>
    </w:lvl>
    <w:lvl w:ilvl="7">
      <w:start w:val="1"/>
      <w:numFmt w:val="decimal"/>
      <w:isLgl w:val="false"/>
      <w:suff w:val="tab"/>
      <w:lvlText w:val="%1.%2.%3.%4.%5.%6.%7.%8"/>
      <w:lvlJc w:val="left"/>
      <w:pPr>
        <w:pStyle w:val="1032"/>
        <w:ind w:left="900" w:hanging="900"/>
        <w:tabs>
          <w:tab w:val="num" w:pos="900" w:leader="none"/>
        </w:tabs>
      </w:pPr>
      <w:rPr>
        <w:rFonts w:hint="eastAsia"/>
      </w:rPr>
    </w:lvl>
    <w:lvl w:ilvl="8">
      <w:start w:val="1"/>
      <w:numFmt w:val="decimal"/>
      <w:isLgl w:val="false"/>
      <w:suff w:val="tab"/>
      <w:lvlText w:val="%1.%2.%3.%4.%5.%6.%7.%8.%9"/>
      <w:lvlJc w:val="left"/>
      <w:pPr>
        <w:pStyle w:val="1032"/>
        <w:ind w:left="900" w:hanging="900"/>
        <w:tabs>
          <w:tab w:val="num" w:pos="900" w:leader="none"/>
        </w:tabs>
      </w:pPr>
      <w:rPr>
        <w:rFonts w:hint="eastAsia"/>
      </w:rPr>
    </w:lvl>
  </w:abstractNum>
  <w:abstractNum w:abstractNumId="7">
    <w:multiLevelType w:val="hybridMultilevel"/>
    <w:lvl w:ilvl="0">
      <w:start w:val="1"/>
      <w:numFmt w:val="decimal"/>
      <w:pStyle w:val="1368"/>
      <w:isLgl w:val="false"/>
      <w:suff w:val="tab"/>
      <w:lvlText w:val="%1)"/>
      <w:lvlJc w:val="left"/>
      <w:pPr>
        <w:pStyle w:val="1032"/>
        <w:ind w:left="420" w:hanging="420"/>
      </w:pPr>
    </w:lvl>
    <w:lvl w:ilvl="1">
      <w:start w:val="1"/>
      <w:numFmt w:val="lowerLetter"/>
      <w:isLgl w:val="false"/>
      <w:suff w:val="tab"/>
      <w:lvlText w:val="%2)"/>
      <w:lvlJc w:val="left"/>
      <w:pPr>
        <w:pStyle w:val="1032"/>
        <w:ind w:left="840" w:hanging="420"/>
      </w:pPr>
    </w:lvl>
    <w:lvl w:ilvl="2">
      <w:start w:val="1"/>
      <w:numFmt w:val="lowerRoman"/>
      <w:isLgl w:val="false"/>
      <w:suff w:val="tab"/>
      <w:lvlText w:val="%3."/>
      <w:lvlJc w:val="right"/>
      <w:pPr>
        <w:pStyle w:val="1032"/>
        <w:ind w:left="1260" w:hanging="420"/>
      </w:pPr>
    </w:lvl>
    <w:lvl w:ilvl="3">
      <w:start w:val="1"/>
      <w:numFmt w:val="decimal"/>
      <w:isLgl w:val="false"/>
      <w:suff w:val="tab"/>
      <w:lvlText w:val="%4."/>
      <w:lvlJc w:val="left"/>
      <w:pPr>
        <w:pStyle w:val="1032"/>
        <w:ind w:left="1680" w:hanging="420"/>
      </w:pPr>
    </w:lvl>
    <w:lvl w:ilvl="4">
      <w:start w:val="1"/>
      <w:numFmt w:val="lowerLetter"/>
      <w:isLgl w:val="false"/>
      <w:suff w:val="tab"/>
      <w:lvlText w:val="%5)"/>
      <w:lvlJc w:val="left"/>
      <w:pPr>
        <w:pStyle w:val="1032"/>
        <w:ind w:left="2100" w:hanging="420"/>
      </w:pPr>
    </w:lvl>
    <w:lvl w:ilvl="5">
      <w:start w:val="1"/>
      <w:numFmt w:val="lowerRoman"/>
      <w:isLgl w:val="false"/>
      <w:suff w:val="tab"/>
      <w:lvlText w:val="%6."/>
      <w:lvlJc w:val="right"/>
      <w:pPr>
        <w:pStyle w:val="1032"/>
        <w:ind w:left="2520" w:hanging="420"/>
      </w:pPr>
    </w:lvl>
    <w:lvl w:ilvl="6">
      <w:start w:val="1"/>
      <w:numFmt w:val="decimal"/>
      <w:isLgl w:val="false"/>
      <w:suff w:val="tab"/>
      <w:lvlText w:val="%7."/>
      <w:lvlJc w:val="left"/>
      <w:pPr>
        <w:pStyle w:val="1032"/>
        <w:ind w:left="2940" w:hanging="420"/>
      </w:pPr>
    </w:lvl>
    <w:lvl w:ilvl="7">
      <w:start w:val="1"/>
      <w:numFmt w:val="lowerLetter"/>
      <w:isLgl w:val="false"/>
      <w:suff w:val="tab"/>
      <w:lvlText w:val="%8)"/>
      <w:lvlJc w:val="left"/>
      <w:pPr>
        <w:pStyle w:val="1032"/>
        <w:ind w:left="3360" w:hanging="420"/>
      </w:pPr>
    </w:lvl>
    <w:lvl w:ilvl="8">
      <w:start w:val="1"/>
      <w:numFmt w:val="lowerRoman"/>
      <w:isLgl w:val="false"/>
      <w:suff w:val="tab"/>
      <w:lvlText w:val="%9."/>
      <w:lvlJc w:val="right"/>
      <w:pPr>
        <w:pStyle w:val="1032"/>
        <w:ind w:left="3780" w:hanging="420"/>
      </w:pPr>
    </w:lvl>
  </w:abstractNum>
  <w:abstractNum w:abstractNumId="8">
    <w:multiLevelType w:val="hybridMultilevel"/>
    <w:lvl w:ilvl="0">
      <w:start w:val="1"/>
      <w:numFmt w:val="decimal"/>
      <w:pStyle w:val="1361"/>
      <w:isLgl w:val="false"/>
      <w:suff w:val="tab"/>
      <w:lvlText w:val="%1"/>
      <w:lvlJc w:val="left"/>
      <w:pPr>
        <w:pStyle w:val="1032"/>
        <w:ind w:left="680" w:hanging="680"/>
      </w:pPr>
      <w:rPr>
        <w:rFonts w:hint="eastAsia" w:ascii="宋体" w:hAnsi="宋体" w:eastAsia="宋体"/>
      </w:rPr>
    </w:lvl>
    <w:lvl w:ilvl="1">
      <w:start w:val="1"/>
      <w:numFmt w:val="decimal"/>
      <w:pStyle w:val="1319"/>
      <w:isLgl w:val="false"/>
      <w:suff w:val="tab"/>
      <w:lvlText w:val="%1.%2"/>
      <w:lvlJc w:val="left"/>
      <w:pPr>
        <w:pStyle w:val="1032"/>
        <w:ind w:left="851" w:hanging="851"/>
      </w:pPr>
      <w:rPr>
        <w:rFonts w:hint="eastAsia" w:ascii="宋体" w:hAnsi="宋体" w:eastAsia="宋体"/>
        <w:color w:val="000000"/>
      </w:rPr>
    </w:lvl>
    <w:lvl w:ilvl="2">
      <w:start w:val="1"/>
      <w:numFmt w:val="decimal"/>
      <w:pStyle w:val="1390"/>
      <w:isLgl w:val="false"/>
      <w:suff w:val="tab"/>
      <w:lvlText w:val="%1.%2.%3"/>
      <w:lvlJc w:val="left"/>
      <w:pPr>
        <w:pStyle w:val="1032"/>
        <w:ind w:left="851" w:hanging="851"/>
      </w:pPr>
      <w:rPr>
        <w:rFonts w:hint="eastAsia"/>
      </w:rPr>
    </w:lvl>
    <w:lvl w:ilvl="3">
      <w:start w:val="1"/>
      <w:numFmt w:val="decimal"/>
      <w:isLgl w:val="false"/>
      <w:suff w:val="tab"/>
      <w:lvlText w:val="%1.%2.%3.%4"/>
      <w:lvlJc w:val="left"/>
      <w:pPr>
        <w:pStyle w:val="1032"/>
        <w:ind w:left="680" w:hanging="680"/>
      </w:pPr>
      <w:rPr>
        <w:rFonts w:hint="eastAsia"/>
      </w:rPr>
    </w:lvl>
    <w:lvl w:ilvl="4">
      <w:start w:val="1"/>
      <w:numFmt w:val="decimal"/>
      <w:isLgl w:val="false"/>
      <w:suff w:val="tab"/>
      <w:lvlText w:val="%1.%2.%3.%4.%5"/>
      <w:lvlJc w:val="left"/>
      <w:pPr>
        <w:pStyle w:val="1032"/>
        <w:ind w:left="680" w:hanging="680"/>
      </w:pPr>
      <w:rPr>
        <w:rFonts w:hint="eastAsia"/>
      </w:rPr>
    </w:lvl>
    <w:lvl w:ilvl="5">
      <w:start w:val="1"/>
      <w:numFmt w:val="decimal"/>
      <w:isLgl w:val="false"/>
      <w:suff w:val="tab"/>
      <w:lvlText w:val="%1.%2.%3.%4.%5.%6"/>
      <w:lvlJc w:val="left"/>
      <w:pPr>
        <w:pStyle w:val="1032"/>
        <w:ind w:left="680" w:hanging="680"/>
      </w:pPr>
      <w:rPr>
        <w:rFonts w:hint="eastAsia"/>
      </w:rPr>
    </w:lvl>
    <w:lvl w:ilvl="6">
      <w:start w:val="1"/>
      <w:numFmt w:val="decimal"/>
      <w:isLgl w:val="false"/>
      <w:suff w:val="tab"/>
      <w:lvlText w:val="%1.%2.%3.%4.%5.%6.%7"/>
      <w:lvlJc w:val="left"/>
      <w:pPr>
        <w:pStyle w:val="1032"/>
        <w:ind w:left="680" w:hanging="680"/>
      </w:pPr>
      <w:rPr>
        <w:rFonts w:hint="eastAsia"/>
      </w:rPr>
    </w:lvl>
    <w:lvl w:ilvl="7">
      <w:start w:val="1"/>
      <w:numFmt w:val="decimal"/>
      <w:isLgl w:val="false"/>
      <w:suff w:val="tab"/>
      <w:lvlText w:val="%1.%2.%3.%4.%5.%6.%7.%8"/>
      <w:lvlJc w:val="left"/>
      <w:pPr>
        <w:pStyle w:val="1032"/>
        <w:ind w:left="680" w:hanging="680"/>
      </w:pPr>
      <w:rPr>
        <w:rFonts w:hint="eastAsia"/>
      </w:rPr>
    </w:lvl>
    <w:lvl w:ilvl="8">
      <w:start w:val="1"/>
      <w:numFmt w:val="decimal"/>
      <w:isLgl w:val="false"/>
      <w:suff w:val="tab"/>
      <w:lvlText w:val="%1.%2.%3.%4.%5.%6.%7.%8.%9"/>
      <w:lvlJc w:val="left"/>
      <w:pPr>
        <w:pStyle w:val="1032"/>
        <w:ind w:left="680" w:hanging="680"/>
      </w:pPr>
      <w:rPr>
        <w:rFonts w:hint="eastAsia"/>
      </w:rPr>
    </w:lvl>
  </w:abstractNum>
  <w:abstractNum w:abstractNumId="9">
    <w:multiLevelType w:val="hybridMultilevel"/>
    <w:lvl w:ilvl="0">
      <w:start w:val="1"/>
      <w:numFmt w:val="decimal"/>
      <w:isLgl w:val="false"/>
      <w:suff w:val="tab"/>
      <w:lvlText w:val="%1"/>
      <w:lvlJc w:val="left"/>
      <w:pPr>
        <w:pStyle w:val="1032"/>
        <w:ind w:left="900" w:hanging="900"/>
        <w:tabs>
          <w:tab w:val="num" w:pos="900" w:leader="none"/>
        </w:tabs>
      </w:pPr>
      <w:rPr>
        <w:rFonts w:hint="eastAsia"/>
      </w:rPr>
    </w:lvl>
    <w:lvl w:ilvl="1">
      <w:start w:val="1"/>
      <w:numFmt w:val="decimal"/>
      <w:isLgl w:val="false"/>
      <w:suff w:val="tab"/>
      <w:lvlText w:val="%1.%2"/>
      <w:lvlJc w:val="left"/>
      <w:pPr>
        <w:pStyle w:val="1032"/>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32"/>
        <w:ind w:left="1980" w:hanging="900"/>
        <w:tabs>
          <w:tab w:val="num" w:pos="1980" w:leader="none"/>
        </w:tabs>
      </w:pPr>
      <w:rPr>
        <w:rFonts w:hint="eastAsia"/>
      </w:rPr>
    </w:lvl>
    <w:lvl w:ilvl="3">
      <w:start w:val="1"/>
      <w:numFmt w:val="decimal"/>
      <w:isLgl w:val="false"/>
      <w:suff w:val="tab"/>
      <w:lvlText w:val="%1.%2.%3.%4"/>
      <w:lvlJc w:val="left"/>
      <w:pPr>
        <w:pStyle w:val="1032"/>
        <w:ind w:left="900" w:hanging="900"/>
        <w:tabs>
          <w:tab w:val="num" w:pos="900" w:leader="none"/>
        </w:tabs>
      </w:pPr>
      <w:rPr>
        <w:rFonts w:hint="eastAsia"/>
      </w:rPr>
    </w:lvl>
    <w:lvl w:ilvl="4">
      <w:start w:val="1"/>
      <w:numFmt w:val="decimal"/>
      <w:isLgl w:val="false"/>
      <w:suff w:val="tab"/>
      <w:lvlText w:val="%1.%2.%3.%4.%5"/>
      <w:lvlJc w:val="left"/>
      <w:pPr>
        <w:pStyle w:val="1032"/>
        <w:ind w:left="900" w:hanging="900"/>
        <w:tabs>
          <w:tab w:val="num" w:pos="900" w:leader="none"/>
        </w:tabs>
      </w:pPr>
      <w:rPr>
        <w:rFonts w:hint="eastAsia"/>
      </w:rPr>
    </w:lvl>
    <w:lvl w:ilvl="5">
      <w:start w:val="1"/>
      <w:numFmt w:val="decimal"/>
      <w:isLgl w:val="false"/>
      <w:suff w:val="tab"/>
      <w:lvlText w:val="%1.%2.%3.%4.%5.%6"/>
      <w:lvlJc w:val="left"/>
      <w:pPr>
        <w:pStyle w:val="1032"/>
        <w:ind w:left="900" w:hanging="900"/>
        <w:tabs>
          <w:tab w:val="num" w:pos="900" w:leader="none"/>
        </w:tabs>
      </w:pPr>
      <w:rPr>
        <w:rFonts w:hint="eastAsia"/>
      </w:rPr>
    </w:lvl>
    <w:lvl w:ilvl="6">
      <w:start w:val="1"/>
      <w:numFmt w:val="decimal"/>
      <w:isLgl w:val="false"/>
      <w:suff w:val="tab"/>
      <w:lvlText w:val="%1.%2.%3.%4.%5.%6.%7"/>
      <w:lvlJc w:val="left"/>
      <w:pPr>
        <w:pStyle w:val="1032"/>
        <w:ind w:left="900" w:hanging="900"/>
        <w:tabs>
          <w:tab w:val="num" w:pos="900" w:leader="none"/>
        </w:tabs>
      </w:pPr>
      <w:rPr>
        <w:rFonts w:hint="eastAsia"/>
      </w:rPr>
    </w:lvl>
    <w:lvl w:ilvl="7">
      <w:start w:val="1"/>
      <w:numFmt w:val="decimal"/>
      <w:isLgl w:val="false"/>
      <w:suff w:val="tab"/>
      <w:lvlText w:val="%1.%2.%3.%4.%5.%6.%7.%8"/>
      <w:lvlJc w:val="left"/>
      <w:pPr>
        <w:pStyle w:val="1032"/>
        <w:ind w:left="900" w:hanging="900"/>
        <w:tabs>
          <w:tab w:val="num" w:pos="900" w:leader="none"/>
        </w:tabs>
      </w:pPr>
      <w:rPr>
        <w:rFonts w:hint="eastAsia"/>
      </w:rPr>
    </w:lvl>
    <w:lvl w:ilvl="8">
      <w:start w:val="1"/>
      <w:numFmt w:val="decimal"/>
      <w:isLgl w:val="false"/>
      <w:suff w:val="tab"/>
      <w:lvlText w:val="%1.%2.%3.%4.%5.%6.%7.%8.%9"/>
      <w:lvlJc w:val="left"/>
      <w:pPr>
        <w:pStyle w:val="1032"/>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32"/>
        <w:ind w:left="900" w:hanging="900"/>
        <w:tabs>
          <w:tab w:val="num" w:pos="900" w:leader="none"/>
        </w:tabs>
      </w:pPr>
      <w:rPr>
        <w:rFonts w:hint="eastAsia"/>
      </w:rPr>
    </w:lvl>
    <w:lvl w:ilvl="1">
      <w:start w:val="1"/>
      <w:numFmt w:val="decimal"/>
      <w:isLgl w:val="false"/>
      <w:suff w:val="tab"/>
      <w:lvlText w:val="%1.%2"/>
      <w:lvlJc w:val="left"/>
      <w:pPr>
        <w:pStyle w:val="103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2"/>
        <w:ind w:left="1980" w:hanging="900"/>
        <w:tabs>
          <w:tab w:val="num" w:pos="1980" w:leader="none"/>
        </w:tabs>
      </w:pPr>
      <w:rPr>
        <w:rFonts w:hint="eastAsia"/>
      </w:rPr>
    </w:lvl>
    <w:lvl w:ilvl="3">
      <w:start w:val="1"/>
      <w:numFmt w:val="decimal"/>
      <w:isLgl w:val="false"/>
      <w:suff w:val="tab"/>
      <w:lvlText w:val="%1.%2.%3.%4"/>
      <w:lvlJc w:val="left"/>
      <w:pPr>
        <w:pStyle w:val="1032"/>
        <w:ind w:left="900" w:hanging="900"/>
        <w:tabs>
          <w:tab w:val="num" w:pos="900" w:leader="none"/>
        </w:tabs>
      </w:pPr>
      <w:rPr>
        <w:rFonts w:hint="eastAsia"/>
      </w:rPr>
    </w:lvl>
    <w:lvl w:ilvl="4">
      <w:start w:val="1"/>
      <w:numFmt w:val="decimal"/>
      <w:isLgl w:val="false"/>
      <w:suff w:val="tab"/>
      <w:lvlText w:val="%1.%2.%3.%4.%5"/>
      <w:lvlJc w:val="left"/>
      <w:pPr>
        <w:pStyle w:val="1032"/>
        <w:ind w:left="900" w:hanging="900"/>
        <w:tabs>
          <w:tab w:val="num" w:pos="900" w:leader="none"/>
        </w:tabs>
      </w:pPr>
      <w:rPr>
        <w:rFonts w:hint="eastAsia"/>
      </w:rPr>
    </w:lvl>
    <w:lvl w:ilvl="5">
      <w:start w:val="1"/>
      <w:numFmt w:val="decimal"/>
      <w:isLgl w:val="false"/>
      <w:suff w:val="tab"/>
      <w:lvlText w:val="%1.%2.%3.%4.%5.%6"/>
      <w:lvlJc w:val="left"/>
      <w:pPr>
        <w:pStyle w:val="1032"/>
        <w:ind w:left="900" w:hanging="900"/>
        <w:tabs>
          <w:tab w:val="num" w:pos="900" w:leader="none"/>
        </w:tabs>
      </w:pPr>
      <w:rPr>
        <w:rFonts w:hint="eastAsia"/>
      </w:rPr>
    </w:lvl>
    <w:lvl w:ilvl="6">
      <w:start w:val="1"/>
      <w:numFmt w:val="decimal"/>
      <w:isLgl w:val="false"/>
      <w:suff w:val="tab"/>
      <w:lvlText w:val="%1.%2.%3.%4.%5.%6.%7"/>
      <w:lvlJc w:val="left"/>
      <w:pPr>
        <w:pStyle w:val="1032"/>
        <w:ind w:left="900" w:hanging="900"/>
        <w:tabs>
          <w:tab w:val="num" w:pos="900" w:leader="none"/>
        </w:tabs>
      </w:pPr>
      <w:rPr>
        <w:rFonts w:hint="eastAsia"/>
      </w:rPr>
    </w:lvl>
    <w:lvl w:ilvl="7">
      <w:start w:val="1"/>
      <w:numFmt w:val="decimal"/>
      <w:isLgl w:val="false"/>
      <w:suff w:val="tab"/>
      <w:lvlText w:val="%1.%2.%3.%4.%5.%6.%7.%8"/>
      <w:lvlJc w:val="left"/>
      <w:pPr>
        <w:pStyle w:val="1032"/>
        <w:ind w:left="900" w:hanging="900"/>
        <w:tabs>
          <w:tab w:val="num" w:pos="900" w:leader="none"/>
        </w:tabs>
      </w:pPr>
      <w:rPr>
        <w:rFonts w:hint="eastAsia"/>
      </w:rPr>
    </w:lvl>
    <w:lvl w:ilvl="8">
      <w:start w:val="1"/>
      <w:numFmt w:val="decimal"/>
      <w:isLgl w:val="false"/>
      <w:suff w:val="tab"/>
      <w:lvlText w:val="%1.%2.%3.%4.%5.%6.%7.%8.%9"/>
      <w:lvlJc w:val="left"/>
      <w:pPr>
        <w:pStyle w:val="1032"/>
        <w:ind w:left="900" w:hanging="900"/>
        <w:tabs>
          <w:tab w:val="num" w:pos="900" w:leader="none"/>
        </w:tabs>
      </w:pPr>
      <w:rPr>
        <w:rFonts w:hint="eastAsia"/>
      </w:rPr>
    </w:lvl>
  </w:abstractNum>
  <w:abstractNum w:abstractNumId="11">
    <w:multiLevelType w:val="hybridMultilevel"/>
    <w:lvl w:ilvl="0">
      <w:start w:val="1"/>
      <w:numFmt w:val="bullet"/>
      <w:pStyle w:val="1355"/>
      <w:isLgl w:val="false"/>
      <w:suff w:val="tab"/>
      <w:lvlText w:val=""/>
      <w:lvlJc w:val="left"/>
      <w:pPr>
        <w:pStyle w:val="1032"/>
        <w:ind w:left="902" w:hanging="420"/>
      </w:pPr>
      <w:rPr>
        <w:rFonts w:ascii="Wingdings" w:hAnsi="Wingdings"/>
      </w:rPr>
    </w:lvl>
    <w:lvl w:ilvl="1">
      <w:start w:val="1"/>
      <w:numFmt w:val="bullet"/>
      <w:isLgl w:val="false"/>
      <w:suff w:val="tab"/>
      <w:lvlText w:val=""/>
      <w:lvlJc w:val="left"/>
      <w:pPr>
        <w:pStyle w:val="1032"/>
        <w:ind w:left="840" w:hanging="420"/>
      </w:pPr>
      <w:rPr>
        <w:rFonts w:ascii="Wingdings" w:hAnsi="Wingdings"/>
      </w:rPr>
    </w:lvl>
    <w:lvl w:ilvl="2">
      <w:start w:val="1"/>
      <w:numFmt w:val="bullet"/>
      <w:isLgl w:val="false"/>
      <w:suff w:val="tab"/>
      <w:lvlText w:val=""/>
      <w:lvlJc w:val="left"/>
      <w:pPr>
        <w:pStyle w:val="1032"/>
        <w:ind w:left="1260" w:hanging="420"/>
      </w:pPr>
      <w:rPr>
        <w:rFonts w:ascii="Wingdings" w:hAnsi="Wingdings"/>
      </w:rPr>
    </w:lvl>
    <w:lvl w:ilvl="3">
      <w:start w:val="1"/>
      <w:numFmt w:val="bullet"/>
      <w:isLgl w:val="false"/>
      <w:suff w:val="tab"/>
      <w:lvlText w:val=""/>
      <w:lvlJc w:val="left"/>
      <w:pPr>
        <w:pStyle w:val="1032"/>
        <w:ind w:left="1680" w:hanging="420"/>
      </w:pPr>
      <w:rPr>
        <w:rFonts w:ascii="Wingdings" w:hAnsi="Wingdings"/>
      </w:rPr>
    </w:lvl>
    <w:lvl w:ilvl="4">
      <w:start w:val="1"/>
      <w:numFmt w:val="bullet"/>
      <w:isLgl w:val="false"/>
      <w:suff w:val="tab"/>
      <w:lvlText w:val=""/>
      <w:lvlJc w:val="left"/>
      <w:pPr>
        <w:pStyle w:val="1032"/>
        <w:ind w:left="2100" w:hanging="420"/>
      </w:pPr>
      <w:rPr>
        <w:rFonts w:ascii="Wingdings" w:hAnsi="Wingdings"/>
      </w:rPr>
    </w:lvl>
    <w:lvl w:ilvl="5">
      <w:start w:val="1"/>
      <w:numFmt w:val="bullet"/>
      <w:isLgl w:val="false"/>
      <w:suff w:val="tab"/>
      <w:lvlText w:val=""/>
      <w:lvlJc w:val="left"/>
      <w:pPr>
        <w:pStyle w:val="1032"/>
        <w:ind w:left="2520" w:hanging="420"/>
      </w:pPr>
      <w:rPr>
        <w:rFonts w:ascii="Wingdings" w:hAnsi="Wingdings"/>
      </w:rPr>
    </w:lvl>
    <w:lvl w:ilvl="6">
      <w:start w:val="1"/>
      <w:numFmt w:val="bullet"/>
      <w:isLgl w:val="false"/>
      <w:suff w:val="tab"/>
      <w:lvlText w:val=""/>
      <w:lvlJc w:val="left"/>
      <w:pPr>
        <w:pStyle w:val="1032"/>
        <w:ind w:left="2940" w:hanging="420"/>
      </w:pPr>
      <w:rPr>
        <w:rFonts w:ascii="Wingdings" w:hAnsi="Wingdings"/>
      </w:rPr>
    </w:lvl>
    <w:lvl w:ilvl="7">
      <w:start w:val="1"/>
      <w:numFmt w:val="bullet"/>
      <w:isLgl w:val="false"/>
      <w:suff w:val="tab"/>
      <w:lvlText w:val=""/>
      <w:lvlJc w:val="left"/>
      <w:pPr>
        <w:pStyle w:val="1032"/>
        <w:ind w:left="3360" w:hanging="420"/>
      </w:pPr>
      <w:rPr>
        <w:rFonts w:ascii="Wingdings" w:hAnsi="Wingdings"/>
      </w:rPr>
    </w:lvl>
    <w:lvl w:ilvl="8">
      <w:start w:val="1"/>
      <w:numFmt w:val="bullet"/>
      <w:isLgl w:val="false"/>
      <w:suff w:val="tab"/>
      <w:lvlText w:val=""/>
      <w:lvlJc w:val="left"/>
      <w:pPr>
        <w:pStyle w:val="1032"/>
        <w:ind w:left="3780" w:hanging="420"/>
      </w:pPr>
      <w:rPr>
        <w:rFonts w:ascii="Wingdings" w:hAnsi="Wingdings"/>
      </w:rPr>
    </w:lvl>
  </w:abstractNum>
  <w:abstractNum w:abstractNumId="12">
    <w:multiLevelType w:val="hybridMultilevel"/>
    <w:lvl w:ilvl="0">
      <w:start w:val="1"/>
      <w:numFmt w:val="japaneseCounting"/>
      <w:isLgl w:val="false"/>
      <w:suff w:val="tab"/>
      <w:lvlText w:val="%1、"/>
      <w:lvlJc w:val="left"/>
      <w:pPr>
        <w:pStyle w:val="1032"/>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1413"/>
      <w:isLgl w:val="false"/>
      <w:suff w:val="tab"/>
      <w:lvlText w:val=""/>
      <w:lvlJc w:val="left"/>
      <w:pPr>
        <w:pStyle w:val="1032"/>
        <w:ind w:left="902" w:hanging="420"/>
      </w:pPr>
      <w:rPr>
        <w:rFonts w:ascii="Wingdings" w:hAnsi="Wingdings"/>
      </w:rPr>
    </w:lvl>
    <w:lvl w:ilvl="1">
      <w:start w:val="1"/>
      <w:numFmt w:val="bullet"/>
      <w:isLgl w:val="false"/>
      <w:suff w:val="tab"/>
      <w:lvlText w:val=""/>
      <w:lvlJc w:val="left"/>
      <w:pPr>
        <w:pStyle w:val="1032"/>
        <w:ind w:left="1322" w:hanging="420"/>
      </w:pPr>
      <w:rPr>
        <w:rFonts w:ascii="Wingdings" w:hAnsi="Wingdings"/>
      </w:rPr>
    </w:lvl>
    <w:lvl w:ilvl="2">
      <w:start w:val="1"/>
      <w:numFmt w:val="bullet"/>
      <w:isLgl w:val="false"/>
      <w:suff w:val="tab"/>
      <w:lvlText w:val=""/>
      <w:lvlJc w:val="left"/>
      <w:pPr>
        <w:pStyle w:val="1032"/>
        <w:ind w:left="1742" w:hanging="420"/>
      </w:pPr>
      <w:rPr>
        <w:rFonts w:ascii="Wingdings" w:hAnsi="Wingdings"/>
      </w:rPr>
    </w:lvl>
    <w:lvl w:ilvl="3">
      <w:start w:val="1"/>
      <w:numFmt w:val="bullet"/>
      <w:isLgl w:val="false"/>
      <w:suff w:val="tab"/>
      <w:lvlText w:val=""/>
      <w:lvlJc w:val="left"/>
      <w:pPr>
        <w:pStyle w:val="1032"/>
        <w:ind w:left="2162" w:hanging="420"/>
      </w:pPr>
      <w:rPr>
        <w:rFonts w:ascii="Wingdings" w:hAnsi="Wingdings"/>
      </w:rPr>
    </w:lvl>
    <w:lvl w:ilvl="4">
      <w:start w:val="1"/>
      <w:numFmt w:val="bullet"/>
      <w:isLgl w:val="false"/>
      <w:suff w:val="tab"/>
      <w:lvlText w:val=""/>
      <w:lvlJc w:val="left"/>
      <w:pPr>
        <w:pStyle w:val="1032"/>
        <w:ind w:left="2582" w:hanging="420"/>
      </w:pPr>
      <w:rPr>
        <w:rFonts w:ascii="Wingdings" w:hAnsi="Wingdings"/>
      </w:rPr>
    </w:lvl>
    <w:lvl w:ilvl="5">
      <w:start w:val="1"/>
      <w:numFmt w:val="bullet"/>
      <w:isLgl w:val="false"/>
      <w:suff w:val="tab"/>
      <w:lvlText w:val=""/>
      <w:lvlJc w:val="left"/>
      <w:pPr>
        <w:pStyle w:val="1032"/>
        <w:ind w:left="3002" w:hanging="420"/>
      </w:pPr>
      <w:rPr>
        <w:rFonts w:ascii="Wingdings" w:hAnsi="Wingdings"/>
      </w:rPr>
    </w:lvl>
    <w:lvl w:ilvl="6">
      <w:start w:val="1"/>
      <w:numFmt w:val="bullet"/>
      <w:isLgl w:val="false"/>
      <w:suff w:val="tab"/>
      <w:lvlText w:val=""/>
      <w:lvlJc w:val="left"/>
      <w:pPr>
        <w:pStyle w:val="1032"/>
        <w:ind w:left="3422" w:hanging="420"/>
      </w:pPr>
      <w:rPr>
        <w:rFonts w:ascii="Wingdings" w:hAnsi="Wingdings"/>
      </w:rPr>
    </w:lvl>
    <w:lvl w:ilvl="7">
      <w:start w:val="1"/>
      <w:numFmt w:val="bullet"/>
      <w:isLgl w:val="false"/>
      <w:suff w:val="tab"/>
      <w:lvlText w:val=""/>
      <w:lvlJc w:val="left"/>
      <w:pPr>
        <w:pStyle w:val="1032"/>
        <w:ind w:left="3842" w:hanging="420"/>
      </w:pPr>
      <w:rPr>
        <w:rFonts w:ascii="Wingdings" w:hAnsi="Wingdings"/>
      </w:rPr>
    </w:lvl>
    <w:lvl w:ilvl="8">
      <w:start w:val="1"/>
      <w:numFmt w:val="bullet"/>
      <w:isLgl w:val="false"/>
      <w:suff w:val="tab"/>
      <w:lvlText w:val=""/>
      <w:lvlJc w:val="left"/>
      <w:pPr>
        <w:pStyle w:val="1032"/>
        <w:ind w:left="4262" w:hanging="420"/>
      </w:pPr>
      <w:rPr>
        <w:rFonts w:ascii="Wingdings" w:hAnsi="Wingdings"/>
      </w:rPr>
    </w:lvl>
  </w:abstractNum>
  <w:num w:numId="1">
    <w:abstractNumId w:val="8"/>
  </w:num>
  <w:num w:numId="2">
    <w:abstractNumId w:val="4"/>
  </w:num>
  <w:num w:numId="3">
    <w:abstractNumId w:val="3"/>
  </w:num>
  <w:num w:numId="4">
    <w:abstractNumId w:val="11"/>
  </w:num>
  <w:num w:numId="5">
    <w:abstractNumId w:val="1"/>
  </w:num>
  <w:num w:numId="6">
    <w:abstractNumId w:val="7"/>
  </w:num>
  <w:num w:numId="7">
    <w:abstractNumId w:val="2"/>
  </w:num>
  <w:num w:numId="8">
    <w:abstractNumId w:val="13"/>
  </w:num>
  <w:num w:numId="9">
    <w:abstractNumId w:val="5"/>
  </w:num>
  <w:num w:numId="10">
    <w:abstractNumId w:val="6"/>
  </w:num>
  <w:num w:numId="11">
    <w:abstractNumId w:val="10"/>
  </w:num>
  <w:num w:numId="12">
    <w:abstractNumId w:val="0"/>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3">
    <w:name w:val="Heading 1"/>
    <w:basedOn w:val="1032"/>
    <w:next w:val="1032"/>
    <w:link w:val="1044"/>
    <w:uiPriority w:val="9"/>
    <w:qFormat/>
    <w:pPr>
      <w:keepLines/>
      <w:keepNext/>
      <w:spacing w:before="480" w:after="200"/>
      <w:outlineLvl w:val="0"/>
    </w:pPr>
    <w:rPr>
      <w:rFonts w:ascii="Arial" w:hAnsi="Arial" w:eastAsia="Arial" w:cs="Arial"/>
      <w:sz w:val="40"/>
      <w:szCs w:val="40"/>
    </w:rPr>
  </w:style>
  <w:style w:type="paragraph" w:styleId="874">
    <w:name w:val="Heading 2"/>
    <w:basedOn w:val="1032"/>
    <w:next w:val="1032"/>
    <w:link w:val="1045"/>
    <w:uiPriority w:val="9"/>
    <w:unhideWhenUsed/>
    <w:qFormat/>
    <w:pPr>
      <w:keepLines/>
      <w:keepNext/>
      <w:spacing w:before="360" w:after="200"/>
      <w:outlineLvl w:val="1"/>
    </w:pPr>
    <w:rPr>
      <w:rFonts w:ascii="Arial" w:hAnsi="Arial" w:eastAsia="Arial" w:cs="Arial"/>
      <w:sz w:val="34"/>
    </w:rPr>
  </w:style>
  <w:style w:type="paragraph" w:styleId="875">
    <w:name w:val="Heading 3"/>
    <w:basedOn w:val="1032"/>
    <w:next w:val="1032"/>
    <w:link w:val="1046"/>
    <w:uiPriority w:val="9"/>
    <w:unhideWhenUsed/>
    <w:qFormat/>
    <w:pPr>
      <w:keepLines/>
      <w:keepNext/>
      <w:spacing w:before="320" w:after="200"/>
      <w:outlineLvl w:val="2"/>
    </w:pPr>
    <w:rPr>
      <w:rFonts w:ascii="Arial" w:hAnsi="Arial" w:eastAsia="Arial" w:cs="Arial"/>
      <w:sz w:val="30"/>
      <w:szCs w:val="30"/>
    </w:rPr>
  </w:style>
  <w:style w:type="paragraph" w:styleId="876">
    <w:name w:val="Heading 4"/>
    <w:basedOn w:val="1032"/>
    <w:next w:val="1032"/>
    <w:link w:val="1047"/>
    <w:uiPriority w:val="9"/>
    <w:unhideWhenUsed/>
    <w:qFormat/>
    <w:pPr>
      <w:keepLines/>
      <w:keepNext/>
      <w:spacing w:before="320" w:after="200"/>
      <w:outlineLvl w:val="3"/>
    </w:pPr>
    <w:rPr>
      <w:rFonts w:ascii="Arial" w:hAnsi="Arial" w:eastAsia="Arial" w:cs="Arial"/>
      <w:b/>
      <w:bCs/>
      <w:sz w:val="26"/>
      <w:szCs w:val="26"/>
    </w:rPr>
  </w:style>
  <w:style w:type="paragraph" w:styleId="877">
    <w:name w:val="Heading 5"/>
    <w:basedOn w:val="1032"/>
    <w:next w:val="1032"/>
    <w:link w:val="1048"/>
    <w:uiPriority w:val="9"/>
    <w:unhideWhenUsed/>
    <w:qFormat/>
    <w:pPr>
      <w:keepLines/>
      <w:keepNext/>
      <w:spacing w:before="320" w:after="200"/>
      <w:outlineLvl w:val="4"/>
    </w:pPr>
    <w:rPr>
      <w:rFonts w:ascii="Arial" w:hAnsi="Arial" w:eastAsia="Arial" w:cs="Arial"/>
      <w:b/>
      <w:bCs/>
      <w:sz w:val="24"/>
      <w:szCs w:val="24"/>
    </w:rPr>
  </w:style>
  <w:style w:type="paragraph" w:styleId="878">
    <w:name w:val="Heading 6"/>
    <w:basedOn w:val="1032"/>
    <w:next w:val="1032"/>
    <w:link w:val="1049"/>
    <w:uiPriority w:val="9"/>
    <w:unhideWhenUsed/>
    <w:qFormat/>
    <w:pPr>
      <w:keepLines/>
      <w:keepNext/>
      <w:spacing w:before="320" w:after="200"/>
      <w:outlineLvl w:val="5"/>
    </w:pPr>
    <w:rPr>
      <w:rFonts w:ascii="Arial" w:hAnsi="Arial" w:eastAsia="Arial" w:cs="Arial"/>
      <w:b/>
      <w:bCs/>
      <w:sz w:val="22"/>
      <w:szCs w:val="22"/>
    </w:rPr>
  </w:style>
  <w:style w:type="paragraph" w:styleId="879">
    <w:name w:val="Heading 7"/>
    <w:basedOn w:val="1032"/>
    <w:next w:val="1032"/>
    <w:link w:val="1050"/>
    <w:uiPriority w:val="9"/>
    <w:unhideWhenUsed/>
    <w:qFormat/>
    <w:pPr>
      <w:keepLines/>
      <w:keepNext/>
      <w:spacing w:before="320" w:after="200"/>
      <w:outlineLvl w:val="6"/>
    </w:pPr>
    <w:rPr>
      <w:rFonts w:ascii="Arial" w:hAnsi="Arial" w:eastAsia="Arial" w:cs="Arial"/>
      <w:b/>
      <w:bCs/>
      <w:i/>
      <w:iCs/>
      <w:sz w:val="22"/>
      <w:szCs w:val="22"/>
    </w:rPr>
  </w:style>
  <w:style w:type="paragraph" w:styleId="880">
    <w:name w:val="Heading 8"/>
    <w:basedOn w:val="1032"/>
    <w:next w:val="1032"/>
    <w:link w:val="1051"/>
    <w:uiPriority w:val="9"/>
    <w:unhideWhenUsed/>
    <w:qFormat/>
    <w:pPr>
      <w:keepLines/>
      <w:keepNext/>
      <w:spacing w:before="320" w:after="200"/>
      <w:outlineLvl w:val="7"/>
    </w:pPr>
    <w:rPr>
      <w:rFonts w:ascii="Arial" w:hAnsi="Arial" w:eastAsia="Arial" w:cs="Arial"/>
      <w:i/>
      <w:iCs/>
      <w:sz w:val="22"/>
      <w:szCs w:val="22"/>
    </w:rPr>
  </w:style>
  <w:style w:type="paragraph" w:styleId="881">
    <w:name w:val="Heading 9"/>
    <w:basedOn w:val="1032"/>
    <w:next w:val="1032"/>
    <w:link w:val="1052"/>
    <w:uiPriority w:val="9"/>
    <w:unhideWhenUsed/>
    <w:qFormat/>
    <w:pPr>
      <w:keepLines/>
      <w:keepNext/>
      <w:spacing w:before="320" w:after="200"/>
      <w:outlineLvl w:val="8"/>
    </w:pPr>
    <w:rPr>
      <w:rFonts w:ascii="Arial" w:hAnsi="Arial" w:eastAsia="Arial" w:cs="Arial"/>
      <w:i/>
      <w:iCs/>
      <w:sz w:val="21"/>
      <w:szCs w:val="21"/>
    </w:rPr>
  </w:style>
  <w:style w:type="paragraph" w:styleId="882">
    <w:name w:val="Title"/>
    <w:basedOn w:val="1032"/>
    <w:next w:val="1032"/>
    <w:link w:val="1103"/>
    <w:uiPriority w:val="10"/>
    <w:qFormat/>
    <w:pPr>
      <w:contextualSpacing/>
      <w:spacing w:before="300" w:after="200"/>
    </w:pPr>
    <w:rPr>
      <w:sz w:val="48"/>
      <w:szCs w:val="48"/>
    </w:rPr>
  </w:style>
  <w:style w:type="paragraph" w:styleId="883">
    <w:name w:val="Subtitle"/>
    <w:basedOn w:val="1032"/>
    <w:next w:val="1032"/>
    <w:link w:val="1090"/>
    <w:uiPriority w:val="11"/>
    <w:qFormat/>
    <w:pPr>
      <w:spacing w:before="200" w:after="200"/>
    </w:pPr>
    <w:rPr>
      <w:sz w:val="24"/>
      <w:szCs w:val="24"/>
    </w:rPr>
  </w:style>
  <w:style w:type="paragraph" w:styleId="884">
    <w:name w:val="Header"/>
    <w:basedOn w:val="1032"/>
    <w:link w:val="1214"/>
    <w:uiPriority w:val="99"/>
    <w:unhideWhenUsed/>
    <w:pPr>
      <w:spacing w:after="0" w:line="240" w:lineRule="auto"/>
      <w:tabs>
        <w:tab w:val="center" w:pos="7143" w:leader="none"/>
        <w:tab w:val="right" w:pos="14287" w:leader="none"/>
      </w:tabs>
    </w:pPr>
  </w:style>
  <w:style w:type="paragraph" w:styleId="885">
    <w:name w:val="Footer"/>
    <w:basedOn w:val="1032"/>
    <w:link w:val="887"/>
    <w:uiPriority w:val="99"/>
    <w:unhideWhenUsed/>
    <w:pPr>
      <w:spacing w:after="0" w:line="240" w:lineRule="auto"/>
      <w:tabs>
        <w:tab w:val="center" w:pos="7143" w:leader="none"/>
        <w:tab w:val="right" w:pos="14287" w:leader="none"/>
      </w:tabs>
    </w:pPr>
  </w:style>
  <w:style w:type="paragraph" w:styleId="886">
    <w:name w:val="Caption"/>
    <w:basedOn w:val="1032"/>
    <w:next w:val="1032"/>
    <w:uiPriority w:val="35"/>
    <w:semiHidden/>
    <w:unhideWhenUsed/>
    <w:qFormat/>
    <w:pPr>
      <w:spacing w:line="276" w:lineRule="auto"/>
    </w:pPr>
    <w:rPr>
      <w:b/>
      <w:bCs/>
      <w:color w:val="4f81bd" w:themeColor="accent1"/>
      <w:sz w:val="18"/>
      <w:szCs w:val="18"/>
    </w:rPr>
  </w:style>
  <w:style w:type="character" w:styleId="887">
    <w:name w:val="Caption Char"/>
    <w:basedOn w:val="886"/>
    <w:link w:val="885"/>
    <w:uiPriority w:val="99"/>
  </w:style>
  <w:style w:type="table" w:styleId="8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4">
    <w:name w:val="Hyperlink"/>
    <w:uiPriority w:val="99"/>
    <w:unhideWhenUsed/>
    <w:rPr>
      <w:color w:val="0000ff" w:themeColor="hyperlink"/>
      <w:u w:val="single"/>
    </w:rPr>
  </w:style>
  <w:style w:type="paragraph" w:styleId="1015">
    <w:name w:val="footnote text"/>
    <w:basedOn w:val="1032"/>
    <w:link w:val="1016"/>
    <w:uiPriority w:val="99"/>
    <w:semiHidden/>
    <w:unhideWhenUsed/>
    <w:pPr>
      <w:spacing w:after="40" w:line="240" w:lineRule="auto"/>
    </w:pPr>
    <w:rPr>
      <w:sz w:val="18"/>
    </w:rPr>
  </w:style>
  <w:style w:type="character" w:styleId="1016">
    <w:name w:val="Footnote Text Char"/>
    <w:link w:val="1015"/>
    <w:uiPriority w:val="99"/>
    <w:rPr>
      <w:sz w:val="18"/>
    </w:rPr>
  </w:style>
  <w:style w:type="character" w:styleId="1017">
    <w:name w:val="footnote reference"/>
    <w:uiPriority w:val="99"/>
    <w:unhideWhenUsed/>
    <w:rPr>
      <w:vertAlign w:val="superscript"/>
    </w:rPr>
  </w:style>
  <w:style w:type="paragraph" w:styleId="1018">
    <w:name w:val="endnote text"/>
    <w:basedOn w:val="1032"/>
    <w:link w:val="1019"/>
    <w:uiPriority w:val="99"/>
    <w:semiHidden/>
    <w:unhideWhenUsed/>
    <w:pPr>
      <w:spacing w:after="0" w:line="240" w:lineRule="auto"/>
    </w:pPr>
    <w:rPr>
      <w:sz w:val="20"/>
    </w:rPr>
  </w:style>
  <w:style w:type="character" w:styleId="1019">
    <w:name w:val="Endnote Text Char"/>
    <w:link w:val="1018"/>
    <w:uiPriority w:val="99"/>
    <w:rPr>
      <w:sz w:val="20"/>
    </w:rPr>
  </w:style>
  <w:style w:type="character" w:styleId="1020">
    <w:name w:val="endnote reference"/>
    <w:uiPriority w:val="99"/>
    <w:semiHidden/>
    <w:unhideWhenUsed/>
    <w:rPr>
      <w:vertAlign w:val="superscript"/>
    </w:rPr>
  </w:style>
  <w:style w:type="paragraph" w:styleId="1021">
    <w:name w:val="toc 1"/>
    <w:basedOn w:val="1032"/>
    <w:next w:val="1032"/>
    <w:uiPriority w:val="39"/>
    <w:unhideWhenUsed/>
    <w:pPr>
      <w:ind w:left="0" w:right="0" w:firstLine="0"/>
      <w:spacing w:after="57"/>
    </w:pPr>
  </w:style>
  <w:style w:type="paragraph" w:styleId="1022">
    <w:name w:val="toc 2"/>
    <w:basedOn w:val="1032"/>
    <w:next w:val="1032"/>
    <w:uiPriority w:val="39"/>
    <w:unhideWhenUsed/>
    <w:pPr>
      <w:ind w:left="283" w:right="0" w:firstLine="0"/>
      <w:spacing w:after="57"/>
    </w:pPr>
  </w:style>
  <w:style w:type="paragraph" w:styleId="1023">
    <w:name w:val="toc 3"/>
    <w:basedOn w:val="1032"/>
    <w:next w:val="1032"/>
    <w:uiPriority w:val="39"/>
    <w:unhideWhenUsed/>
    <w:pPr>
      <w:ind w:left="567" w:right="0" w:firstLine="0"/>
      <w:spacing w:after="57"/>
    </w:pPr>
  </w:style>
  <w:style w:type="paragraph" w:styleId="1024">
    <w:name w:val="toc 4"/>
    <w:basedOn w:val="1032"/>
    <w:next w:val="1032"/>
    <w:uiPriority w:val="39"/>
    <w:unhideWhenUsed/>
    <w:pPr>
      <w:ind w:left="850" w:right="0" w:firstLine="0"/>
      <w:spacing w:after="57"/>
    </w:pPr>
  </w:style>
  <w:style w:type="paragraph" w:styleId="1025">
    <w:name w:val="toc 5"/>
    <w:basedOn w:val="1032"/>
    <w:next w:val="1032"/>
    <w:uiPriority w:val="39"/>
    <w:unhideWhenUsed/>
    <w:pPr>
      <w:ind w:left="1134" w:right="0" w:firstLine="0"/>
      <w:spacing w:after="57"/>
    </w:pPr>
  </w:style>
  <w:style w:type="paragraph" w:styleId="1026">
    <w:name w:val="toc 6"/>
    <w:basedOn w:val="1032"/>
    <w:next w:val="1032"/>
    <w:uiPriority w:val="39"/>
    <w:unhideWhenUsed/>
    <w:pPr>
      <w:ind w:left="1417" w:right="0" w:firstLine="0"/>
      <w:spacing w:after="57"/>
    </w:pPr>
  </w:style>
  <w:style w:type="paragraph" w:styleId="1027">
    <w:name w:val="toc 7"/>
    <w:basedOn w:val="1032"/>
    <w:next w:val="1032"/>
    <w:uiPriority w:val="39"/>
    <w:unhideWhenUsed/>
    <w:pPr>
      <w:ind w:left="1701" w:right="0" w:firstLine="0"/>
      <w:spacing w:after="57"/>
    </w:pPr>
  </w:style>
  <w:style w:type="paragraph" w:styleId="1028">
    <w:name w:val="toc 8"/>
    <w:basedOn w:val="1032"/>
    <w:next w:val="1032"/>
    <w:uiPriority w:val="39"/>
    <w:unhideWhenUsed/>
    <w:pPr>
      <w:ind w:left="1984" w:right="0" w:firstLine="0"/>
      <w:spacing w:after="57"/>
    </w:pPr>
  </w:style>
  <w:style w:type="paragraph" w:styleId="1029">
    <w:name w:val="toc 9"/>
    <w:basedOn w:val="1032"/>
    <w:next w:val="1032"/>
    <w:uiPriority w:val="39"/>
    <w:unhideWhenUsed/>
    <w:pPr>
      <w:ind w:left="2268" w:right="0" w:firstLine="0"/>
      <w:spacing w:after="57"/>
    </w:pPr>
  </w:style>
  <w:style w:type="paragraph" w:styleId="1030">
    <w:name w:val="TOC Heading"/>
    <w:uiPriority w:val="39"/>
    <w:unhideWhenUsed/>
  </w:style>
  <w:style w:type="paragraph" w:styleId="1031">
    <w:name w:val="table of figures"/>
    <w:basedOn w:val="1032"/>
    <w:next w:val="1032"/>
    <w:uiPriority w:val="99"/>
    <w:unhideWhenUsed/>
    <w:pPr>
      <w:spacing w:after="0" w:afterAutospacing="0"/>
    </w:pPr>
  </w:style>
  <w:style w:type="paragraph" w:styleId="1032" w:default="1">
    <w:name w:val="Normal"/>
    <w:next w:val="1032"/>
    <w:link w:val="1032"/>
    <w:qFormat/>
    <w:pPr>
      <w:jc w:val="both"/>
      <w:widowControl w:val="off"/>
    </w:pPr>
    <w:rPr>
      <w:sz w:val="21"/>
      <w:szCs w:val="24"/>
      <w:lang w:val="en-US" w:eastAsia="zh-CN" w:bidi="ar-SA"/>
    </w:rPr>
  </w:style>
  <w:style w:type="paragraph" w:styleId="1033">
    <w:name w:val="标题 1"/>
    <w:basedOn w:val="1032"/>
    <w:next w:val="1032"/>
    <w:link w:val="1044"/>
    <w:qFormat/>
    <w:pPr>
      <w:jc w:val="center"/>
      <w:keepLines/>
      <w:keepNext/>
      <w:spacing w:before="240" w:after="120" w:line="300" w:lineRule="auto"/>
      <w:outlineLvl w:val="0"/>
    </w:pPr>
    <w:rPr>
      <w:rFonts w:ascii="宋体"/>
      <w:b/>
      <w:sz w:val="32"/>
      <w:szCs w:val="20"/>
    </w:rPr>
  </w:style>
  <w:style w:type="paragraph" w:styleId="1034">
    <w:name w:val="标题 2"/>
    <w:basedOn w:val="1032"/>
    <w:next w:val="1032"/>
    <w:link w:val="1045"/>
    <w:qFormat/>
    <w:pPr>
      <w:jc w:val="center"/>
      <w:keepLines/>
      <w:keepNext/>
      <w:spacing w:before="120" w:line="300" w:lineRule="auto"/>
      <w:outlineLvl w:val="1"/>
    </w:pPr>
    <w:rPr>
      <w:rFonts w:ascii="Arial" w:hAnsi="Arial" w:eastAsia="黑体"/>
      <w:b/>
      <w:sz w:val="30"/>
      <w:szCs w:val="20"/>
    </w:rPr>
  </w:style>
  <w:style w:type="paragraph" w:styleId="1035">
    <w:name w:val="标题 3"/>
    <w:basedOn w:val="1032"/>
    <w:next w:val="1032"/>
    <w:link w:val="1046"/>
    <w:qFormat/>
    <w:pPr>
      <w:jc w:val="left"/>
      <w:keepLines/>
      <w:keepNext/>
      <w:spacing w:before="360" w:after="120"/>
      <w:outlineLvl w:val="2"/>
    </w:pPr>
    <w:rPr>
      <w:rFonts w:ascii="宋体"/>
      <w:b/>
      <w:sz w:val="24"/>
      <w:szCs w:val="20"/>
      <w:u w:val="single"/>
    </w:rPr>
  </w:style>
  <w:style w:type="paragraph" w:styleId="1036">
    <w:name w:val="标题 4"/>
    <w:basedOn w:val="1032"/>
    <w:next w:val="1032"/>
    <w:link w:val="1047"/>
    <w:qFormat/>
    <w:pPr>
      <w:keepLines/>
      <w:keepNext/>
      <w:spacing w:before="280" w:after="290" w:line="376" w:lineRule="atLeast"/>
      <w:outlineLvl w:val="3"/>
    </w:pPr>
    <w:rPr>
      <w:rFonts w:ascii="Arial" w:hAnsi="Arial" w:eastAsia="黑体"/>
      <w:b/>
      <w:sz w:val="28"/>
      <w:szCs w:val="20"/>
    </w:rPr>
  </w:style>
  <w:style w:type="paragraph" w:styleId="1037">
    <w:name w:val="标题 5"/>
    <w:basedOn w:val="1032"/>
    <w:next w:val="1032"/>
    <w:link w:val="1048"/>
    <w:qFormat/>
    <w:pPr>
      <w:keepLines/>
      <w:keepNext/>
      <w:spacing w:before="280" w:after="290" w:line="376" w:lineRule="atLeast"/>
      <w:outlineLvl w:val="4"/>
    </w:pPr>
    <w:rPr>
      <w:b/>
      <w:sz w:val="28"/>
      <w:szCs w:val="20"/>
    </w:rPr>
  </w:style>
  <w:style w:type="paragraph" w:styleId="1038">
    <w:name w:val="标题 6"/>
    <w:basedOn w:val="1032"/>
    <w:next w:val="1032"/>
    <w:link w:val="1049"/>
    <w:qFormat/>
    <w:pPr>
      <w:keepLines/>
      <w:keepNext/>
      <w:spacing w:before="240" w:after="64" w:line="320" w:lineRule="atLeast"/>
      <w:outlineLvl w:val="5"/>
    </w:pPr>
    <w:rPr>
      <w:rFonts w:ascii="Arial" w:hAnsi="Arial" w:eastAsia="黑体"/>
      <w:b/>
      <w:sz w:val="24"/>
      <w:szCs w:val="20"/>
    </w:rPr>
  </w:style>
  <w:style w:type="paragraph" w:styleId="1039">
    <w:name w:val="标题 7"/>
    <w:basedOn w:val="1032"/>
    <w:next w:val="1032"/>
    <w:link w:val="1050"/>
    <w:qFormat/>
    <w:pPr>
      <w:keepLines/>
      <w:keepNext/>
      <w:spacing w:before="240" w:after="64" w:line="320" w:lineRule="atLeast"/>
      <w:outlineLvl w:val="6"/>
    </w:pPr>
    <w:rPr>
      <w:b/>
      <w:sz w:val="24"/>
      <w:szCs w:val="20"/>
    </w:rPr>
  </w:style>
  <w:style w:type="paragraph" w:styleId="1040">
    <w:name w:val="标题 8"/>
    <w:basedOn w:val="1032"/>
    <w:next w:val="1032"/>
    <w:link w:val="1051"/>
    <w:qFormat/>
    <w:pPr>
      <w:keepLines/>
      <w:keepNext/>
      <w:spacing w:before="240" w:after="64" w:line="320" w:lineRule="atLeast"/>
      <w:outlineLvl w:val="7"/>
    </w:pPr>
    <w:rPr>
      <w:rFonts w:ascii="Arial" w:hAnsi="Arial" w:eastAsia="黑体"/>
      <w:sz w:val="24"/>
      <w:szCs w:val="20"/>
    </w:rPr>
  </w:style>
  <w:style w:type="paragraph" w:styleId="1041">
    <w:name w:val="标题 9"/>
    <w:basedOn w:val="1032"/>
    <w:next w:val="1032"/>
    <w:link w:val="1052"/>
    <w:qFormat/>
    <w:pPr>
      <w:keepLines/>
      <w:keepNext/>
      <w:spacing w:before="240" w:after="64" w:line="320" w:lineRule="atLeast"/>
      <w:outlineLvl w:val="8"/>
    </w:pPr>
    <w:rPr>
      <w:rFonts w:ascii="Arial" w:hAnsi="Arial" w:eastAsia="黑体"/>
      <w:szCs w:val="20"/>
    </w:rPr>
  </w:style>
  <w:style w:type="character" w:styleId="1042">
    <w:name w:val="默认段落字体"/>
    <w:next w:val="1042"/>
    <w:link w:val="1032"/>
    <w:uiPriority w:val="1"/>
    <w:unhideWhenUsed/>
    <w:qFormat/>
  </w:style>
  <w:style w:type="table" w:styleId="1043">
    <w:name w:val="普通表格"/>
    <w:next w:val="1043"/>
    <w:link w:val="1032"/>
    <w:uiPriority w:val="99"/>
    <w:unhideWhenUsed/>
    <w:qFormat/>
    <w:tblPr/>
  </w:style>
  <w:style w:type="character" w:styleId="1044">
    <w:name w:val="Heading 1 Char"/>
    <w:next w:val="1044"/>
    <w:link w:val="1033"/>
    <w:qFormat/>
    <w:rPr>
      <w:rFonts w:ascii="宋体"/>
      <w:b/>
      <w:sz w:val="32"/>
    </w:rPr>
  </w:style>
  <w:style w:type="character" w:styleId="1045">
    <w:name w:val="Heading 2 Char"/>
    <w:next w:val="1045"/>
    <w:link w:val="1034"/>
    <w:qFormat/>
    <w:rPr>
      <w:rFonts w:ascii="Arial" w:hAnsi="Arial" w:eastAsia="黑体"/>
      <w:b/>
      <w:sz w:val="30"/>
      <w:lang w:val="en-US" w:eastAsia="zh-CN" w:bidi="ar-SA"/>
    </w:rPr>
  </w:style>
  <w:style w:type="character" w:styleId="1046">
    <w:name w:val="Heading 3 Char"/>
    <w:next w:val="1046"/>
    <w:link w:val="1035"/>
    <w:qFormat/>
    <w:rPr>
      <w:rFonts w:ascii="宋体" w:eastAsia="宋体"/>
      <w:b/>
      <w:sz w:val="24"/>
      <w:u w:val="single"/>
      <w:lang w:val="en-US" w:eastAsia="zh-CN" w:bidi="ar-SA"/>
    </w:rPr>
  </w:style>
  <w:style w:type="character" w:styleId="1047">
    <w:name w:val="Heading 4 Char"/>
    <w:next w:val="1047"/>
    <w:link w:val="1036"/>
    <w:qFormat/>
    <w:rPr>
      <w:rFonts w:ascii="Arial" w:hAnsi="Arial" w:eastAsia="黑体"/>
      <w:b/>
      <w:sz w:val="28"/>
    </w:rPr>
  </w:style>
  <w:style w:type="character" w:styleId="1048">
    <w:name w:val="Heading 5 Char"/>
    <w:next w:val="1048"/>
    <w:link w:val="1037"/>
    <w:qFormat/>
    <w:rPr>
      <w:b/>
      <w:sz w:val="28"/>
    </w:rPr>
  </w:style>
  <w:style w:type="character" w:styleId="1049">
    <w:name w:val="Heading 6 Char"/>
    <w:next w:val="1049"/>
    <w:link w:val="1038"/>
    <w:qFormat/>
    <w:rPr>
      <w:rFonts w:ascii="Arial" w:hAnsi="Arial" w:eastAsia="黑体"/>
      <w:b/>
      <w:sz w:val="24"/>
    </w:rPr>
  </w:style>
  <w:style w:type="character" w:styleId="1050">
    <w:name w:val="Heading 7 Char"/>
    <w:next w:val="1050"/>
    <w:link w:val="1039"/>
    <w:qFormat/>
    <w:rPr>
      <w:b/>
      <w:sz w:val="24"/>
    </w:rPr>
  </w:style>
  <w:style w:type="character" w:styleId="1051">
    <w:name w:val="Heading 8 Char"/>
    <w:next w:val="1051"/>
    <w:link w:val="1040"/>
    <w:qFormat/>
    <w:rPr>
      <w:rFonts w:ascii="Arial" w:hAnsi="Arial" w:eastAsia="黑体"/>
      <w:sz w:val="24"/>
    </w:rPr>
  </w:style>
  <w:style w:type="character" w:styleId="1052">
    <w:name w:val="Heading 9 Char"/>
    <w:next w:val="1052"/>
    <w:link w:val="1041"/>
    <w:qFormat/>
    <w:rPr>
      <w:rFonts w:ascii="Arial" w:hAnsi="Arial" w:eastAsia="黑体"/>
      <w:sz w:val="21"/>
    </w:rPr>
  </w:style>
  <w:style w:type="paragraph" w:styleId="1053">
    <w:name w:val="列表 3"/>
    <w:basedOn w:val="1032"/>
    <w:next w:val="1053"/>
    <w:link w:val="1032"/>
    <w:pPr>
      <w:ind w:left="100" w:hanging="200"/>
    </w:pPr>
    <w:rPr>
      <w:rFonts w:eastAsia="楷体_GB2312"/>
      <w:sz w:val="26"/>
      <w:szCs w:val="20"/>
    </w:rPr>
  </w:style>
  <w:style w:type="paragraph" w:styleId="1054">
    <w:name w:val="目录 7"/>
    <w:basedOn w:val="1032"/>
    <w:next w:val="1032"/>
    <w:link w:val="1032"/>
    <w:qFormat/>
    <w:pPr>
      <w:ind w:left="2520"/>
    </w:pPr>
  </w:style>
  <w:style w:type="paragraph" w:styleId="1055">
    <w:name w:val="正文缩进"/>
    <w:basedOn w:val="1032"/>
    <w:next w:val="1055"/>
    <w:link w:val="1056"/>
    <w:qFormat/>
    <w:pPr>
      <w:ind w:firstLine="420"/>
      <w:jc w:val="left"/>
    </w:pPr>
    <w:rPr>
      <w:rFonts w:ascii="宋体"/>
      <w:sz w:val="24"/>
    </w:rPr>
  </w:style>
  <w:style w:type="character" w:styleId="1056">
    <w:name w:val="Normal Indent Char"/>
    <w:next w:val="1056"/>
    <w:link w:val="1055"/>
    <w:qFormat/>
    <w:rPr>
      <w:rFonts w:ascii="宋体" w:eastAsia="宋体"/>
      <w:sz w:val="24"/>
      <w:szCs w:val="24"/>
      <w:lang w:val="en-US" w:eastAsia="zh-CN" w:bidi="ar-SA"/>
    </w:rPr>
  </w:style>
  <w:style w:type="paragraph" w:styleId="1057">
    <w:name w:val="题注"/>
    <w:basedOn w:val="1032"/>
    <w:next w:val="1032"/>
    <w:link w:val="1032"/>
    <w:qFormat/>
    <w:pPr>
      <w:spacing w:line="480" w:lineRule="auto"/>
    </w:pPr>
    <w:rPr>
      <w:rFonts w:ascii="华文中宋" w:hAnsi="华文中宋" w:eastAsia="华文中宋"/>
      <w:sz w:val="36"/>
      <w:szCs w:val="20"/>
    </w:rPr>
  </w:style>
  <w:style w:type="paragraph" w:styleId="1058">
    <w:name w:val="文档结构图"/>
    <w:basedOn w:val="1032"/>
    <w:next w:val="1058"/>
    <w:link w:val="1059"/>
    <w:qFormat/>
    <w:pPr>
      <w:shd w:val="clear" w:color="auto" w:fill="000080"/>
    </w:pPr>
  </w:style>
  <w:style w:type="character" w:styleId="1059">
    <w:name w:val="Document Map Char"/>
    <w:next w:val="1059"/>
    <w:link w:val="1058"/>
    <w:qFormat/>
    <w:rPr>
      <w:sz w:val="21"/>
      <w:szCs w:val="24"/>
      <w:shd w:val="clear" w:color="auto" w:fill="000080"/>
    </w:rPr>
  </w:style>
  <w:style w:type="paragraph" w:styleId="1060">
    <w:name w:val="批注文字"/>
    <w:basedOn w:val="1032"/>
    <w:next w:val="1060"/>
    <w:link w:val="1061"/>
    <w:qFormat/>
    <w:pPr>
      <w:jc w:val="left"/>
    </w:pPr>
  </w:style>
  <w:style w:type="character" w:styleId="1061">
    <w:name w:val="Comment Text Char"/>
    <w:next w:val="1061"/>
    <w:link w:val="1060"/>
    <w:qFormat/>
    <w:rPr>
      <w:sz w:val="21"/>
      <w:szCs w:val="24"/>
    </w:rPr>
  </w:style>
  <w:style w:type="paragraph" w:styleId="1062">
    <w:name w:val="正文文本 3"/>
    <w:basedOn w:val="1032"/>
    <w:next w:val="1062"/>
    <w:link w:val="1063"/>
    <w:qFormat/>
    <w:pPr>
      <w:spacing w:after="120"/>
    </w:pPr>
    <w:rPr>
      <w:sz w:val="16"/>
      <w:szCs w:val="16"/>
    </w:rPr>
  </w:style>
  <w:style w:type="character" w:styleId="1063">
    <w:name w:val="Body Text 3 Char"/>
    <w:next w:val="1063"/>
    <w:link w:val="1062"/>
    <w:qFormat/>
    <w:rPr>
      <w:sz w:val="16"/>
      <w:szCs w:val="16"/>
    </w:rPr>
  </w:style>
  <w:style w:type="paragraph" w:styleId="1064">
    <w:name w:val="正文文本"/>
    <w:basedOn w:val="1032"/>
    <w:next w:val="1064"/>
    <w:link w:val="1065"/>
    <w:qFormat/>
    <w:pPr>
      <w:spacing w:before="120" w:line="22" w:lineRule="atLeast"/>
      <w:tabs>
        <w:tab w:val="left" w:pos="567" w:leader="none"/>
      </w:tabs>
    </w:pPr>
    <w:rPr>
      <w:rFonts w:ascii="宋体" w:hAnsi="宋体"/>
      <w:sz w:val="24"/>
    </w:rPr>
  </w:style>
  <w:style w:type="character" w:styleId="1065">
    <w:name w:val="Body Text Char"/>
    <w:next w:val="1065"/>
    <w:link w:val="1064"/>
    <w:qFormat/>
    <w:rPr>
      <w:rFonts w:ascii="宋体" w:hAnsi="宋体"/>
      <w:sz w:val="24"/>
      <w:szCs w:val="24"/>
    </w:rPr>
  </w:style>
  <w:style w:type="paragraph" w:styleId="1066">
    <w:name w:val="正文文本缩进"/>
    <w:basedOn w:val="1032"/>
    <w:next w:val="1066"/>
    <w:link w:val="1067"/>
    <w:qFormat/>
    <w:pPr>
      <w:ind w:firstLine="570"/>
      <w:spacing w:line="360" w:lineRule="auto"/>
    </w:pPr>
    <w:rPr>
      <w:sz w:val="24"/>
    </w:rPr>
  </w:style>
  <w:style w:type="character" w:styleId="1067">
    <w:name w:val="Body Text Indent Char"/>
    <w:next w:val="1067"/>
    <w:link w:val="1066"/>
    <w:qFormat/>
    <w:rPr>
      <w:rFonts w:eastAsia="宋体"/>
      <w:sz w:val="24"/>
      <w:szCs w:val="24"/>
      <w:lang w:val="en-US" w:eastAsia="zh-CN" w:bidi="ar-SA"/>
    </w:rPr>
  </w:style>
  <w:style w:type="paragraph" w:styleId="1068">
    <w:name w:val="列表 2"/>
    <w:basedOn w:val="1032"/>
    <w:next w:val="1068"/>
    <w:link w:val="1032"/>
    <w:qFormat/>
    <w:pPr>
      <w:ind w:left="100" w:hanging="200"/>
    </w:pPr>
  </w:style>
  <w:style w:type="paragraph" w:styleId="1069">
    <w:name w:val="文本块"/>
    <w:basedOn w:val="1032"/>
    <w:next w:val="1069"/>
    <w:link w:val="1032"/>
    <w:qFormat/>
    <w:pPr>
      <w:ind w:left="480" w:right="-341" w:firstLine="513"/>
      <w:widowControl/>
    </w:pPr>
    <w:rPr>
      <w:sz w:val="24"/>
      <w:szCs w:val="20"/>
    </w:rPr>
  </w:style>
  <w:style w:type="paragraph" w:styleId="1070">
    <w:name w:val="目录 5"/>
    <w:basedOn w:val="1032"/>
    <w:next w:val="1032"/>
    <w:link w:val="1032"/>
    <w:qFormat/>
    <w:pPr>
      <w:ind w:left="1680"/>
    </w:pPr>
  </w:style>
  <w:style w:type="paragraph" w:styleId="1071">
    <w:name w:val="目录 3"/>
    <w:basedOn w:val="1032"/>
    <w:next w:val="1032"/>
    <w:link w:val="1032"/>
    <w:uiPriority w:val="39"/>
    <w:qFormat/>
    <w:pPr>
      <w:ind w:left="840"/>
    </w:pPr>
  </w:style>
  <w:style w:type="paragraph" w:styleId="1072">
    <w:name w:val="纯文本"/>
    <w:basedOn w:val="1032"/>
    <w:next w:val="1072"/>
    <w:link w:val="1073"/>
    <w:qFormat/>
    <w:rPr>
      <w:rFonts w:hint="eastAsia" w:ascii="宋体" w:hAnsi="Courier New"/>
      <w:szCs w:val="20"/>
    </w:rPr>
  </w:style>
  <w:style w:type="character" w:styleId="1073">
    <w:name w:val="Plain Text Char1"/>
    <w:next w:val="1073"/>
    <w:link w:val="1072"/>
    <w:qFormat/>
    <w:rPr>
      <w:rFonts w:hint="eastAsia" w:ascii="宋体" w:hAnsi="Courier New" w:eastAsia="宋体" w:cs="宋体"/>
      <w:sz w:val="21"/>
    </w:rPr>
  </w:style>
  <w:style w:type="paragraph" w:styleId="1074">
    <w:name w:val="目录 8"/>
    <w:basedOn w:val="1032"/>
    <w:next w:val="1032"/>
    <w:link w:val="1032"/>
    <w:qFormat/>
    <w:pPr>
      <w:ind w:left="2940"/>
    </w:pPr>
  </w:style>
  <w:style w:type="paragraph" w:styleId="1075">
    <w:name w:val="日期"/>
    <w:basedOn w:val="1032"/>
    <w:next w:val="1032"/>
    <w:link w:val="1076"/>
    <w:qFormat/>
    <w:pPr>
      <w:ind w:left="100"/>
    </w:pPr>
    <w:rPr>
      <w:rFonts w:ascii="仿宋_GB2312" w:hAnsi="宋体" w:eastAsia="仿宋_GB2312"/>
      <w:color w:val="000000"/>
      <w:sz w:val="24"/>
    </w:rPr>
  </w:style>
  <w:style w:type="character" w:styleId="1076">
    <w:name w:val="Date Char"/>
    <w:next w:val="1076"/>
    <w:link w:val="1075"/>
    <w:qFormat/>
    <w:rPr>
      <w:rFonts w:ascii="仿宋_GB2312" w:hAnsi="宋体" w:eastAsia="仿宋_GB2312"/>
      <w:color w:val="000000"/>
      <w:sz w:val="24"/>
      <w:szCs w:val="24"/>
    </w:rPr>
  </w:style>
  <w:style w:type="paragraph" w:styleId="1077">
    <w:name w:val="正文文本缩进 2"/>
    <w:basedOn w:val="1032"/>
    <w:next w:val="1077"/>
    <w:link w:val="1078"/>
    <w:qFormat/>
    <w:pPr>
      <w:ind w:firstLine="480"/>
    </w:pPr>
    <w:rPr>
      <w:rFonts w:ascii="仿宋_GB2312" w:eastAsia="仿宋_GB2312"/>
      <w:sz w:val="24"/>
    </w:rPr>
  </w:style>
  <w:style w:type="character" w:styleId="1078">
    <w:name w:val="Body Text Indent 2 Char"/>
    <w:next w:val="1078"/>
    <w:link w:val="1077"/>
    <w:qFormat/>
    <w:rPr>
      <w:rFonts w:ascii="仿宋_GB2312" w:eastAsia="仿宋_GB2312"/>
      <w:sz w:val="24"/>
      <w:szCs w:val="24"/>
    </w:rPr>
  </w:style>
  <w:style w:type="paragraph" w:styleId="1079">
    <w:name w:val="批注框文本"/>
    <w:basedOn w:val="1032"/>
    <w:next w:val="1079"/>
    <w:link w:val="1080"/>
    <w:qFormat/>
    <w:rPr>
      <w:sz w:val="18"/>
      <w:szCs w:val="18"/>
    </w:rPr>
  </w:style>
  <w:style w:type="character" w:styleId="1080">
    <w:name w:val="Balloon Text Char"/>
    <w:next w:val="1080"/>
    <w:link w:val="1079"/>
    <w:qFormat/>
    <w:rPr>
      <w:sz w:val="18"/>
      <w:szCs w:val="18"/>
    </w:rPr>
  </w:style>
  <w:style w:type="paragraph" w:styleId="1081">
    <w:name w:val="页脚"/>
    <w:basedOn w:val="1032"/>
    <w:next w:val="1081"/>
    <w:link w:val="1082"/>
    <w:uiPriority w:val="99"/>
    <w:qFormat/>
    <w:pPr>
      <w:jc w:val="left"/>
      <w:tabs>
        <w:tab w:val="center" w:pos="4153" w:leader="none"/>
        <w:tab w:val="right" w:pos="8306" w:leader="none"/>
      </w:tabs>
    </w:pPr>
    <w:rPr>
      <w:rFonts w:ascii="宋体"/>
      <w:sz w:val="18"/>
      <w:szCs w:val="20"/>
    </w:rPr>
  </w:style>
  <w:style w:type="character" w:styleId="1082">
    <w:name w:val="Footer Char1"/>
    <w:next w:val="1082"/>
    <w:link w:val="1081"/>
    <w:uiPriority w:val="99"/>
    <w:qFormat/>
    <w:rPr>
      <w:rFonts w:ascii="宋体" w:eastAsia="宋体"/>
      <w:sz w:val="18"/>
      <w:lang w:val="en-US" w:eastAsia="zh-CN" w:bidi="ar-SA"/>
    </w:rPr>
  </w:style>
  <w:style w:type="paragraph" w:styleId="1083">
    <w:name w:val="页眉"/>
    <w:basedOn w:val="1032"/>
    <w:next w:val="1083"/>
    <w:link w:val="1084"/>
    <w:qFormat/>
    <w:pPr>
      <w:jc w:val="center"/>
      <w:tabs>
        <w:tab w:val="center" w:pos="4153" w:leader="none"/>
        <w:tab w:val="right" w:pos="8306" w:leader="none"/>
      </w:tabs>
      <w:pBdr>
        <w:bottom w:val="single" w:color="000000" w:sz="6" w:space="1"/>
      </w:pBdr>
    </w:pPr>
    <w:rPr>
      <w:sz w:val="18"/>
      <w:szCs w:val="18"/>
    </w:rPr>
  </w:style>
  <w:style w:type="character" w:styleId="1084">
    <w:name w:val="Header Char1"/>
    <w:next w:val="1084"/>
    <w:link w:val="1083"/>
    <w:qFormat/>
    <w:rPr>
      <w:rFonts w:eastAsia="宋体"/>
      <w:sz w:val="18"/>
      <w:szCs w:val="18"/>
      <w:lang w:val="en-US" w:eastAsia="zh-CN" w:bidi="ar-SA"/>
    </w:rPr>
  </w:style>
  <w:style w:type="paragraph" w:styleId="1085">
    <w:name w:val="签名"/>
    <w:basedOn w:val="1032"/>
    <w:next w:val="1085"/>
    <w:link w:val="1086"/>
    <w:qFormat/>
    <w:pPr>
      <w:jc w:val="left"/>
      <w:widowControl/>
    </w:pPr>
    <w:rPr>
      <w:rFonts w:ascii="Tahoma" w:hAnsi="Tahoma"/>
      <w:sz w:val="24"/>
      <w:szCs w:val="20"/>
      <w:lang w:val="de-DE" w:eastAsia="de-DE"/>
    </w:rPr>
  </w:style>
  <w:style w:type="character" w:styleId="1086">
    <w:name w:val="Signature Char"/>
    <w:next w:val="1086"/>
    <w:link w:val="1085"/>
    <w:qFormat/>
    <w:rPr>
      <w:rFonts w:ascii="Tahoma" w:hAnsi="Tahoma"/>
      <w:sz w:val="24"/>
      <w:lang w:val="de-DE" w:eastAsia="de-DE"/>
    </w:rPr>
  </w:style>
  <w:style w:type="paragraph" w:styleId="1087">
    <w:name w:val="目录 1"/>
    <w:basedOn w:val="1032"/>
    <w:next w:val="1032"/>
    <w:link w:val="1032"/>
    <w:uiPriority w:val="39"/>
    <w:qFormat/>
    <w:pPr>
      <w:spacing w:line="300" w:lineRule="auto"/>
      <w:tabs>
        <w:tab w:val="left" w:pos="1050" w:leader="none"/>
        <w:tab w:val="right" w:pos="8937" w:leader="dot"/>
      </w:tabs>
    </w:pPr>
    <w:rPr>
      <w:rFonts w:ascii="宋体" w:hAnsi="宋体"/>
      <w:b/>
      <w:sz w:val="24"/>
    </w:rPr>
  </w:style>
  <w:style w:type="paragraph" w:styleId="1088">
    <w:name w:val="目录 4"/>
    <w:basedOn w:val="1032"/>
    <w:next w:val="1032"/>
    <w:link w:val="1032"/>
    <w:qFormat/>
    <w:pPr>
      <w:ind w:left="1260"/>
    </w:pPr>
  </w:style>
  <w:style w:type="paragraph" w:styleId="1089">
    <w:name w:val="副标题"/>
    <w:basedOn w:val="1032"/>
    <w:next w:val="1032"/>
    <w:link w:val="1090"/>
    <w:uiPriority w:val="11"/>
    <w:qFormat/>
    <w:pPr>
      <w:jc w:val="center"/>
      <w:spacing w:before="240" w:after="60" w:line="312" w:lineRule="auto"/>
      <w:outlineLvl w:val="1"/>
    </w:pPr>
    <w:rPr>
      <w:rFonts w:ascii="Cambria" w:hAnsi="Cambria"/>
      <w:b/>
      <w:bCs/>
      <w:sz w:val="32"/>
      <w:szCs w:val="32"/>
    </w:rPr>
  </w:style>
  <w:style w:type="character" w:styleId="1090">
    <w:name w:val="Subtitle Char"/>
    <w:next w:val="1090"/>
    <w:link w:val="1089"/>
    <w:uiPriority w:val="11"/>
    <w:qFormat/>
    <w:rPr>
      <w:rFonts w:ascii="Cambria" w:hAnsi="Cambria"/>
      <w:b/>
      <w:bCs/>
      <w:sz w:val="32"/>
      <w:szCs w:val="32"/>
    </w:rPr>
  </w:style>
  <w:style w:type="paragraph" w:styleId="1091">
    <w:name w:val="目录 6"/>
    <w:basedOn w:val="1032"/>
    <w:next w:val="1032"/>
    <w:link w:val="1032"/>
    <w:qFormat/>
    <w:pPr>
      <w:ind w:left="2100"/>
    </w:pPr>
  </w:style>
  <w:style w:type="paragraph" w:styleId="1092">
    <w:name w:val="正文文本缩进 3"/>
    <w:basedOn w:val="1032"/>
    <w:next w:val="1092"/>
    <w:link w:val="1093"/>
    <w:qFormat/>
    <w:pPr>
      <w:ind w:left="720" w:firstLine="480"/>
      <w:jc w:val="left"/>
      <w:spacing w:before="120" w:line="22" w:lineRule="atLeast"/>
    </w:pPr>
    <w:rPr>
      <w:rFonts w:ascii="宋体"/>
      <w:sz w:val="24"/>
      <w:szCs w:val="20"/>
    </w:rPr>
  </w:style>
  <w:style w:type="character" w:styleId="1093">
    <w:name w:val="Body Text Indent 3 Char"/>
    <w:next w:val="1093"/>
    <w:link w:val="1092"/>
    <w:qFormat/>
    <w:rPr>
      <w:rFonts w:ascii="宋体"/>
      <w:sz w:val="24"/>
    </w:rPr>
  </w:style>
  <w:style w:type="paragraph" w:styleId="1094">
    <w:name w:val="目录 2"/>
    <w:basedOn w:val="1032"/>
    <w:next w:val="1032"/>
    <w:link w:val="1032"/>
    <w:uiPriority w:val="39"/>
    <w:qFormat/>
    <w:pPr>
      <w:ind w:left="420"/>
      <w:spacing w:line="312" w:lineRule="auto"/>
      <w:tabs>
        <w:tab w:val="right" w:pos="8937" w:leader="dot"/>
      </w:tabs>
    </w:pPr>
  </w:style>
  <w:style w:type="paragraph" w:styleId="1095">
    <w:name w:val="目录 9"/>
    <w:basedOn w:val="1032"/>
    <w:next w:val="1032"/>
    <w:link w:val="1032"/>
    <w:qFormat/>
    <w:pPr>
      <w:ind w:left="3360"/>
    </w:pPr>
  </w:style>
  <w:style w:type="paragraph" w:styleId="1096">
    <w:name w:val="正文文本 2"/>
    <w:basedOn w:val="1032"/>
    <w:next w:val="1096"/>
    <w:link w:val="1097"/>
    <w:qFormat/>
    <w:pPr>
      <w:spacing w:line="360" w:lineRule="auto"/>
    </w:pPr>
    <w:rPr>
      <w:rFonts w:ascii="宋体" w:hAnsi="宋体"/>
      <w:color w:val="0000ff"/>
      <w:sz w:val="24"/>
    </w:rPr>
  </w:style>
  <w:style w:type="character" w:styleId="1097">
    <w:name w:val="Body Text 2 Char"/>
    <w:next w:val="1097"/>
    <w:link w:val="1096"/>
    <w:qFormat/>
    <w:rPr>
      <w:rFonts w:ascii="宋体" w:hAnsi="宋体"/>
      <w:color w:val="0000ff"/>
      <w:sz w:val="24"/>
      <w:szCs w:val="24"/>
    </w:rPr>
  </w:style>
  <w:style w:type="paragraph" w:styleId="1098">
    <w:name w:val="HTML 预设格式"/>
    <w:basedOn w:val="1032"/>
    <w:next w:val="1098"/>
    <w:link w:val="10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99">
    <w:name w:val="HTML Preformatted Char"/>
    <w:next w:val="1099"/>
    <w:link w:val="1098"/>
    <w:qFormat/>
    <w:rPr>
      <w:rFonts w:ascii="宋体" w:hAnsi="宋体" w:cs="宋体"/>
      <w:sz w:val="24"/>
      <w:szCs w:val="24"/>
    </w:rPr>
  </w:style>
  <w:style w:type="paragraph" w:styleId="1100">
    <w:name w:val="普通(网站)"/>
    <w:basedOn w:val="1032"/>
    <w:next w:val="1100"/>
    <w:link w:val="1032"/>
    <w:uiPriority w:val="99"/>
    <w:unhideWhenUsed/>
    <w:qFormat/>
    <w:pPr>
      <w:jc w:val="left"/>
      <w:spacing w:before="100" w:beforeAutospacing="1" w:after="100" w:afterAutospacing="1"/>
      <w:widowControl/>
    </w:pPr>
    <w:rPr>
      <w:rFonts w:ascii="宋体" w:hAnsi="宋体" w:cs="宋体"/>
      <w:sz w:val="24"/>
    </w:rPr>
  </w:style>
  <w:style w:type="paragraph" w:styleId="1101">
    <w:name w:val="索引 1"/>
    <w:basedOn w:val="1032"/>
    <w:next w:val="1032"/>
    <w:link w:val="1032"/>
    <w:qFormat/>
    <w:rPr>
      <w:szCs w:val="20"/>
    </w:rPr>
  </w:style>
  <w:style w:type="paragraph" w:styleId="1102">
    <w:name w:val="标题"/>
    <w:basedOn w:val="1032"/>
    <w:next w:val="1102"/>
    <w:link w:val="1103"/>
    <w:qFormat/>
    <w:pPr>
      <w:jc w:val="center"/>
      <w:outlineLvl w:val="0"/>
    </w:pPr>
    <w:rPr>
      <w:b/>
      <w:sz w:val="32"/>
      <w:szCs w:val="20"/>
    </w:rPr>
  </w:style>
  <w:style w:type="character" w:styleId="1103">
    <w:name w:val="Title Char"/>
    <w:next w:val="1103"/>
    <w:link w:val="1102"/>
    <w:qFormat/>
    <w:rPr>
      <w:b/>
      <w:sz w:val="32"/>
    </w:rPr>
  </w:style>
  <w:style w:type="paragraph" w:styleId="1104">
    <w:name w:val="批注主题"/>
    <w:basedOn w:val="1060"/>
    <w:next w:val="1060"/>
    <w:link w:val="1105"/>
    <w:qFormat/>
    <w:rPr>
      <w:b/>
      <w:bCs/>
      <w:lang w:val="en-US" w:eastAsia="zh-CN"/>
    </w:rPr>
  </w:style>
  <w:style w:type="character" w:styleId="1105">
    <w:name w:val="Comment Subject Char"/>
    <w:next w:val="1105"/>
    <w:link w:val="1104"/>
    <w:qFormat/>
    <w:rPr>
      <w:rFonts w:ascii="Times New Roman" w:hAnsi="Times New Roman" w:eastAsia="宋体" w:cs="Times New Roman"/>
      <w:b/>
      <w:bCs/>
      <w:sz w:val="21"/>
      <w:szCs w:val="24"/>
      <w:lang w:val="en-US" w:eastAsia="zh-CN" w:bidi="ar-SA"/>
    </w:rPr>
  </w:style>
  <w:style w:type="paragraph" w:styleId="1106">
    <w:name w:val="正文首行缩进"/>
    <w:basedOn w:val="1064"/>
    <w:next w:val="1106"/>
    <w:link w:val="1107"/>
    <w:qFormat/>
    <w:pPr>
      <w:ind w:firstLine="200"/>
      <w:spacing w:before="0" w:line="360" w:lineRule="auto"/>
      <w:tabs>
        <w:tab w:val="clear" w:pos="567" w:leader="none"/>
      </w:tabs>
    </w:pPr>
    <w:rPr>
      <w:rFonts w:ascii="Calibri" w:hAnsi="Calibri" w:eastAsia="仿宋_GB2312"/>
    </w:rPr>
  </w:style>
  <w:style w:type="character" w:styleId="1107">
    <w:name w:val="Body Text First Indent Char"/>
    <w:next w:val="1107"/>
    <w:link w:val="1106"/>
    <w:qFormat/>
    <w:rPr>
      <w:rFonts w:ascii="Calibri" w:hAnsi="Calibri" w:eastAsia="仿宋_GB2312"/>
      <w:sz w:val="24"/>
      <w:szCs w:val="24"/>
    </w:rPr>
  </w:style>
  <w:style w:type="paragraph" w:styleId="1108">
    <w:name w:val="正文首行缩进 2"/>
    <w:basedOn w:val="1066"/>
    <w:next w:val="1108"/>
    <w:link w:val="1109"/>
    <w:qFormat/>
    <w:pPr>
      <w:ind w:left="420" w:firstLine="420"/>
      <w:spacing w:after="120" w:line="480" w:lineRule="exact"/>
    </w:pPr>
  </w:style>
  <w:style w:type="character" w:styleId="1109">
    <w:name w:val="Body Text First Indent 2 Char"/>
    <w:next w:val="1109"/>
    <w:link w:val="1108"/>
    <w:qFormat/>
    <w:rPr>
      <w:rFonts w:eastAsia="宋体"/>
      <w:sz w:val="24"/>
      <w:szCs w:val="24"/>
      <w:lang w:val="en-US" w:eastAsia="zh-CN" w:bidi="ar-SA"/>
    </w:rPr>
  </w:style>
  <w:style w:type="table" w:styleId="1110">
    <w:name w:val="网格型"/>
    <w:basedOn w:val="1043"/>
    <w:next w:val="1110"/>
    <w:link w:val="1032"/>
    <w:uiPriority w:val="59"/>
    <w:qFormat/>
    <w:tblPr/>
  </w:style>
  <w:style w:type="table" w:styleId="1111">
    <w:name w:val="中等深浅网格 1 - 强调文字颜色 2"/>
    <w:basedOn w:val="1043"/>
    <w:next w:val="1111"/>
    <w:link w:val="1032"/>
    <w:qFormat/>
    <w:rPr>
      <w:sz w:val="21"/>
      <w:szCs w:val="24"/>
    </w:rPr>
    <w:tblPr/>
  </w:style>
  <w:style w:type="character" w:styleId="1112">
    <w:name w:val="要点"/>
    <w:next w:val="1112"/>
    <w:link w:val="1032"/>
    <w:uiPriority w:val="99"/>
    <w:qFormat/>
    <w:rPr>
      <w:b/>
      <w:bCs/>
    </w:rPr>
  </w:style>
  <w:style w:type="character" w:styleId="1113">
    <w:name w:val="页码"/>
    <w:next w:val="1113"/>
    <w:link w:val="1032"/>
    <w:qFormat/>
  </w:style>
  <w:style w:type="character" w:styleId="1114">
    <w:name w:val="已访问的超链接"/>
    <w:next w:val="1114"/>
    <w:link w:val="1032"/>
    <w:uiPriority w:val="99"/>
    <w:qFormat/>
    <w:rPr>
      <w:color w:val="800080"/>
      <w:u w:val="single"/>
    </w:rPr>
  </w:style>
  <w:style w:type="character" w:styleId="1115">
    <w:name w:val="强调"/>
    <w:next w:val="1115"/>
    <w:link w:val="1032"/>
    <w:qFormat/>
    <w:rPr>
      <w:color w:val="cc0033"/>
    </w:rPr>
  </w:style>
  <w:style w:type="character" w:styleId="1116">
    <w:name w:val="HTML 定义"/>
    <w:next w:val="1116"/>
    <w:link w:val="1032"/>
    <w:uiPriority w:val="99"/>
    <w:unhideWhenUsed/>
    <w:qFormat/>
    <w:rPr>
      <w:i/>
    </w:rPr>
  </w:style>
  <w:style w:type="character" w:styleId="1117">
    <w:name w:val="超链接"/>
    <w:next w:val="1117"/>
    <w:link w:val="1032"/>
    <w:uiPriority w:val="99"/>
    <w:qFormat/>
    <w:rPr>
      <w:color w:val="0000ff"/>
      <w:u w:val="single"/>
    </w:rPr>
  </w:style>
  <w:style w:type="character" w:styleId="1118">
    <w:name w:val="HTML 代码"/>
    <w:next w:val="1118"/>
    <w:link w:val="1032"/>
    <w:uiPriority w:val="99"/>
    <w:unhideWhenUsed/>
    <w:qFormat/>
    <w:rPr>
      <w:rFonts w:ascii="Menlo" w:hAnsi="Menlo" w:eastAsia="Menlo" w:cs="Menlo"/>
      <w:color w:val="c7254e"/>
      <w:sz w:val="21"/>
      <w:szCs w:val="21"/>
      <w:shd w:val="clear" w:color="auto" w:fill="f9f2f4"/>
    </w:rPr>
  </w:style>
  <w:style w:type="character" w:styleId="1119">
    <w:name w:val="批注引用"/>
    <w:next w:val="1119"/>
    <w:link w:val="1032"/>
    <w:qFormat/>
    <w:rPr>
      <w:sz w:val="21"/>
      <w:szCs w:val="21"/>
    </w:rPr>
  </w:style>
  <w:style w:type="character" w:styleId="1120">
    <w:name w:val="HTML 引文"/>
    <w:next w:val="1120"/>
    <w:link w:val="1032"/>
    <w:qFormat/>
    <w:rPr>
      <w:i/>
      <w:iCs/>
    </w:rPr>
  </w:style>
  <w:style w:type="character" w:styleId="1121">
    <w:name w:val="HTML 键盘"/>
    <w:next w:val="1121"/>
    <w:link w:val="1032"/>
    <w:uiPriority w:val="99"/>
    <w:unhideWhenUsed/>
    <w:qFormat/>
    <w:rPr>
      <w:rFonts w:ascii="Menlo" w:hAnsi="Menlo" w:eastAsia="Menlo" w:cs="Menlo"/>
      <w:color w:val="ffffff"/>
      <w:sz w:val="21"/>
      <w:szCs w:val="21"/>
      <w:shd w:val="clear" w:color="auto" w:fill="333333"/>
    </w:rPr>
  </w:style>
  <w:style w:type="character" w:styleId="1122">
    <w:name w:val="HTML 样本"/>
    <w:next w:val="1122"/>
    <w:link w:val="1032"/>
    <w:uiPriority w:val="99"/>
    <w:unhideWhenUsed/>
    <w:qFormat/>
    <w:rPr>
      <w:rFonts w:ascii="Menlo" w:hAnsi="Menlo" w:eastAsia="Menlo" w:cs="Menlo"/>
      <w:sz w:val="21"/>
      <w:szCs w:val="21"/>
    </w:rPr>
  </w:style>
  <w:style w:type="character" w:styleId="1123">
    <w:name w:val="font51"/>
    <w:next w:val="1123"/>
    <w:link w:val="1032"/>
    <w:qFormat/>
    <w:rPr>
      <w:rFonts w:hint="eastAsia" w:ascii="宋体" w:hAnsi="宋体" w:eastAsia="宋体" w:cs="宋体"/>
      <w:color w:val="000000"/>
      <w:sz w:val="18"/>
      <w:szCs w:val="18"/>
      <w:u w:val="none"/>
    </w:rPr>
  </w:style>
  <w:style w:type="character" w:styleId="1124">
    <w:name w:val="正文文本缩进 Char"/>
    <w:next w:val="1124"/>
    <w:link w:val="1032"/>
    <w:uiPriority w:val="99"/>
    <w:qFormat/>
    <w:rPr>
      <w:rFonts w:eastAsia="宋体"/>
      <w:sz w:val="24"/>
      <w:szCs w:val="24"/>
      <w:lang w:val="en-US" w:eastAsia="zh-CN" w:bidi="ar-SA"/>
    </w:rPr>
  </w:style>
  <w:style w:type="character" w:styleId="1125">
    <w:name w:val="标题 1 字符"/>
    <w:next w:val="1125"/>
    <w:link w:val="1032"/>
    <w:qFormat/>
    <w:rPr>
      <w:rFonts w:ascii="Times New Roman" w:hAnsi="Times New Roman" w:eastAsia="楷体_GB2312" w:cs="Times New Roman"/>
      <w:b/>
      <w:bCs/>
      <w:sz w:val="44"/>
      <w:szCs w:val="44"/>
    </w:rPr>
  </w:style>
  <w:style w:type="character" w:styleId="1126">
    <w:name w:val="标题 2 Char Char"/>
    <w:next w:val="1126"/>
    <w:link w:val="1032"/>
    <w:qFormat/>
    <w:rPr>
      <w:rFonts w:ascii="Arial" w:hAnsi="Arial" w:eastAsia="黑体"/>
      <w:b/>
      <w:bCs/>
      <w:sz w:val="32"/>
      <w:szCs w:val="32"/>
      <w:lang w:val="en-US" w:eastAsia="zh-CN" w:bidi="ar-SA"/>
    </w:rPr>
  </w:style>
  <w:style w:type="character" w:styleId="1127">
    <w:name w:val="black1"/>
    <w:next w:val="1127"/>
    <w:link w:val="1032"/>
    <w:qFormat/>
    <w:rPr>
      <w:color w:val="000000"/>
    </w:rPr>
  </w:style>
  <w:style w:type="character" w:styleId="1128">
    <w:name w:val="日期 字符"/>
    <w:next w:val="1128"/>
    <w:link w:val="1032"/>
    <w:uiPriority w:val="99"/>
    <w:qFormat/>
    <w:rPr>
      <w:rFonts w:ascii="宋体" w:hAnsi="宋体" w:eastAsia="楷体_GB2312" w:cs="Times New Roman"/>
      <w:sz w:val="24"/>
      <w:szCs w:val="20"/>
    </w:rPr>
  </w:style>
  <w:style w:type="character" w:styleId="1129">
    <w:name w:val="正文符号1 Char"/>
    <w:next w:val="1129"/>
    <w:link w:val="1130"/>
    <w:rPr>
      <w:rFonts w:eastAsia="楷体_GB2312"/>
      <w:sz w:val="28"/>
      <w:szCs w:val="24"/>
    </w:rPr>
  </w:style>
  <w:style w:type="paragraph" w:styleId="1130">
    <w:name w:val="正文符号1"/>
    <w:basedOn w:val="1131"/>
    <w:next w:val="1130"/>
    <w:link w:val="1129"/>
    <w:pPr>
      <w:ind w:left="987" w:firstLine="0"/>
      <w:tabs>
        <w:tab w:val="left" w:pos="987" w:leader="none"/>
      </w:tabs>
    </w:pPr>
  </w:style>
  <w:style w:type="paragraph" w:styleId="1131">
    <w:name w:val="正文首行缩进2字"/>
    <w:basedOn w:val="1032"/>
    <w:next w:val="1131"/>
    <w:link w:val="1132"/>
    <w:qFormat/>
    <w:pPr>
      <w:ind w:firstLine="560"/>
    </w:pPr>
    <w:rPr>
      <w:rFonts w:eastAsia="楷体_GB2312"/>
      <w:sz w:val="28"/>
    </w:rPr>
  </w:style>
  <w:style w:type="character" w:styleId="1132">
    <w:name w:val="正文首行缩进2字 Char"/>
    <w:next w:val="1132"/>
    <w:link w:val="1131"/>
    <w:qFormat/>
    <w:rPr>
      <w:rFonts w:eastAsia="楷体_GB2312"/>
      <w:sz w:val="28"/>
      <w:szCs w:val="24"/>
    </w:rPr>
  </w:style>
  <w:style w:type="character" w:styleId="1133">
    <w:name w:val="标题 3 字符1"/>
    <w:next w:val="1133"/>
    <w:link w:val="1032"/>
    <w:qFormat/>
    <w:rPr>
      <w:rFonts w:ascii="宋体" w:eastAsia="宋体"/>
      <w:b/>
      <w:sz w:val="24"/>
      <w:u w:val="single"/>
      <w:lang w:val="en-US" w:eastAsia="zh-CN" w:bidi="ar-SA"/>
    </w:rPr>
  </w:style>
  <w:style w:type="character" w:styleId="1134">
    <w:name w:val="标题 8 字符1"/>
    <w:next w:val="1134"/>
    <w:link w:val="1032"/>
    <w:qFormat/>
    <w:rPr>
      <w:rFonts w:ascii="Arial" w:hAnsi="Arial" w:eastAsia="黑体"/>
      <w:sz w:val="24"/>
    </w:rPr>
  </w:style>
  <w:style w:type="character" w:styleId="1135">
    <w:name w:val="unnamed1"/>
    <w:next w:val="1135"/>
    <w:link w:val="1032"/>
    <w:qFormat/>
  </w:style>
  <w:style w:type="character" w:styleId="1136">
    <w:name w:val="明显引用 字符2"/>
    <w:next w:val="1136"/>
    <w:link w:val="1032"/>
    <w:uiPriority w:val="99"/>
    <w:rPr>
      <w:i/>
      <w:iCs/>
      <w:color w:val="4472c4"/>
      <w:sz w:val="21"/>
      <w:szCs w:val="24"/>
    </w:rPr>
  </w:style>
  <w:style w:type="character" w:styleId="1137">
    <w:name w:val="标题 字符"/>
    <w:next w:val="1137"/>
    <w:link w:val="1032"/>
    <w:qFormat/>
    <w:rPr>
      <w:rFonts w:ascii="Cambria" w:hAnsi="Cambria"/>
      <w:b/>
      <w:bCs/>
      <w:sz w:val="32"/>
      <w:szCs w:val="32"/>
    </w:rPr>
  </w:style>
  <w:style w:type="character" w:styleId="1138">
    <w:name w:val="标题 8 字符"/>
    <w:next w:val="1138"/>
    <w:link w:val="1032"/>
    <w:qFormat/>
    <w:rPr>
      <w:rFonts w:ascii="Arial" w:hAnsi="Arial" w:eastAsia="黑体" w:cs="Times New Roman"/>
      <w:sz w:val="24"/>
      <w:szCs w:val="24"/>
    </w:rPr>
  </w:style>
  <w:style w:type="character" w:styleId="1139">
    <w:name w:val="签名 字符1"/>
    <w:next w:val="1139"/>
    <w:link w:val="1032"/>
    <w:uiPriority w:val="99"/>
    <w:rPr>
      <w:sz w:val="21"/>
      <w:szCs w:val="24"/>
    </w:rPr>
  </w:style>
  <w:style w:type="character" w:styleId="1140">
    <w:name w:val="正文（绿盟科技） Char"/>
    <w:next w:val="1140"/>
    <w:link w:val="1141"/>
    <w:qFormat/>
    <w:rPr>
      <w:rFonts w:ascii="Arial" w:hAnsi="Arial"/>
      <w:lang w:val="en-US" w:eastAsia="zh-CN" w:bidi="ar-SA"/>
    </w:rPr>
  </w:style>
  <w:style w:type="paragraph" w:styleId="1141">
    <w:name w:val="正文（绿盟科技）"/>
    <w:next w:val="1141"/>
    <w:link w:val="1140"/>
    <w:qFormat/>
    <w:pPr>
      <w:spacing w:line="300" w:lineRule="auto"/>
    </w:pPr>
    <w:rPr>
      <w:rFonts w:ascii="Arial" w:hAnsi="Arial"/>
      <w:lang w:val="en-US" w:eastAsia="zh-CN" w:bidi="ar-SA"/>
    </w:rPr>
  </w:style>
  <w:style w:type="character" w:styleId="1142">
    <w:name w:val="正文首行缩进 2 字符"/>
    <w:next w:val="1142"/>
    <w:link w:val="1032"/>
    <w:qFormat/>
    <w:rPr>
      <w:rFonts w:ascii="仿宋_GB2312" w:hAnsi="Arial" w:eastAsia="仿宋_GB2312" w:cs="Times New Roman"/>
      <w:b/>
      <w:color w:val="000000"/>
      <w:sz w:val="28"/>
      <w:szCs w:val="32"/>
      <w:lang w:val="en-US" w:eastAsia="zh-CN" w:bidi="ar-SA"/>
    </w:rPr>
  </w:style>
  <w:style w:type="character" w:styleId="1143">
    <w:name w:val="Char Char111"/>
    <w:next w:val="1143"/>
    <w:link w:val="1032"/>
    <w:qFormat/>
    <w:rPr>
      <w:rFonts w:ascii="宋体" w:eastAsia="宋体"/>
      <w:b/>
      <w:sz w:val="24"/>
      <w:u w:val="single"/>
      <w:lang w:val="en-US" w:eastAsia="zh-CN" w:bidi="ar-SA"/>
    </w:rPr>
  </w:style>
  <w:style w:type="character" w:styleId="1144">
    <w:name w:val="批注主题 字符"/>
    <w:next w:val="1144"/>
    <w:link w:val="1032"/>
    <w:rPr>
      <w:rFonts w:ascii="Times New Roman" w:hAnsi="Times New Roman" w:eastAsia="宋体" w:cs="Times New Roman"/>
      <w:b/>
      <w:bCs/>
      <w:sz w:val="20"/>
      <w:szCs w:val="20"/>
      <w:lang w:val="en-US" w:eastAsia="zh-CN" w:bidi="ar-SA"/>
    </w:rPr>
  </w:style>
  <w:style w:type="character" w:styleId="1145">
    <w:name w:val="正文文本 字符1"/>
    <w:next w:val="1145"/>
    <w:link w:val="1032"/>
    <w:qFormat/>
    <w:rPr>
      <w:rFonts w:ascii="宋体" w:hAnsi="宋体"/>
      <w:sz w:val="24"/>
      <w:szCs w:val="24"/>
    </w:rPr>
  </w:style>
  <w:style w:type="character" w:styleId="1146">
    <w:name w:val="签名 Char1"/>
    <w:next w:val="1146"/>
    <w:link w:val="1032"/>
    <w:qFormat/>
  </w:style>
  <w:style w:type="character" w:styleId="1147">
    <w:name w:val="+正文 Char"/>
    <w:next w:val="1147"/>
    <w:link w:val="1148"/>
    <w:qFormat/>
    <w:rPr>
      <w:sz w:val="24"/>
      <w:szCs w:val="28"/>
    </w:rPr>
  </w:style>
  <w:style w:type="paragraph" w:styleId="1148">
    <w:name w:val="+正文"/>
    <w:basedOn w:val="1032"/>
    <w:next w:val="1148"/>
    <w:link w:val="1147"/>
    <w:qFormat/>
    <w:pPr>
      <w:ind w:firstLine="200"/>
      <w:spacing w:line="360" w:lineRule="auto"/>
    </w:pPr>
    <w:rPr>
      <w:sz w:val="24"/>
      <w:szCs w:val="28"/>
    </w:rPr>
  </w:style>
  <w:style w:type="character" w:styleId="1149">
    <w:name w:val="纯文本 字符2"/>
    <w:next w:val="1149"/>
    <w:link w:val="1032"/>
    <w:uiPriority w:val="99"/>
    <w:qFormat/>
    <w:rPr>
      <w:rFonts w:hint="eastAsia" w:ascii="宋体" w:hAnsi="Courier New" w:eastAsia="宋体" w:cs="宋体"/>
      <w:sz w:val="21"/>
    </w:rPr>
  </w:style>
  <w:style w:type="character" w:styleId="1150">
    <w:name w:val="项目编号（2） Char Char"/>
    <w:next w:val="1150"/>
    <w:link w:val="1151"/>
    <w:qFormat/>
    <w:rPr>
      <w:rFonts w:cs="宋体"/>
      <w:sz w:val="24"/>
    </w:rPr>
  </w:style>
  <w:style w:type="paragraph" w:styleId="1151">
    <w:name w:val="项目编号（2）"/>
    <w:basedOn w:val="1032"/>
    <w:next w:val="1151"/>
    <w:link w:val="1150"/>
    <w:qFormat/>
    <w:pPr>
      <w:ind w:left="960" w:hanging="420"/>
      <w:spacing w:line="300" w:lineRule="auto"/>
      <w:tabs>
        <w:tab w:val="left" w:pos="960" w:leader="none"/>
      </w:tabs>
    </w:pPr>
    <w:rPr>
      <w:sz w:val="24"/>
      <w:szCs w:val="20"/>
    </w:rPr>
  </w:style>
  <w:style w:type="character" w:styleId="1152">
    <w:name w:val="明显引用 Char1"/>
    <w:next w:val="1152"/>
    <w:link w:val="1032"/>
    <w:uiPriority w:val="30"/>
    <w:qFormat/>
    <w:rPr>
      <w:b/>
      <w:bCs/>
      <w:i/>
      <w:iCs/>
      <w:color w:val="4f81bd"/>
    </w:rPr>
  </w:style>
  <w:style w:type="character" w:styleId="1153">
    <w:name w:val="批注主题 字符1"/>
    <w:next w:val="1153"/>
    <w:link w:val="1032"/>
    <w:uiPriority w:val="99"/>
    <w:qFormat/>
    <w:rPr>
      <w:rFonts w:ascii="Times New Roman" w:hAnsi="Times New Roman" w:eastAsia="宋体" w:cs="Times New Roman"/>
      <w:b/>
      <w:bCs/>
      <w:sz w:val="21"/>
      <w:szCs w:val="24"/>
      <w:lang w:val="en-US" w:eastAsia="zh-CN" w:bidi="ar-SA"/>
    </w:rPr>
  </w:style>
  <w:style w:type="character" w:styleId="1154">
    <w:name w:val="Char Char11"/>
    <w:next w:val="1154"/>
    <w:link w:val="1032"/>
    <w:qFormat/>
    <w:rPr>
      <w:rFonts w:ascii="宋体" w:eastAsia="宋体"/>
      <w:b/>
      <w:sz w:val="24"/>
      <w:u w:val="single"/>
      <w:lang w:val="en-US" w:eastAsia="zh-CN" w:bidi="ar-SA"/>
    </w:rPr>
  </w:style>
  <w:style w:type="character" w:styleId="1155">
    <w:name w:val="标题 2 字符1"/>
    <w:next w:val="1155"/>
    <w:link w:val="1032"/>
    <w:qFormat/>
    <w:rPr>
      <w:rFonts w:ascii="Arial" w:hAnsi="Arial" w:eastAsia="黑体"/>
      <w:b/>
      <w:sz w:val="30"/>
      <w:lang w:val="en-US" w:eastAsia="zh-CN" w:bidi="ar-SA"/>
    </w:rPr>
  </w:style>
  <w:style w:type="character" w:styleId="1156">
    <w:name w:val="标题 3 Char Char"/>
    <w:next w:val="1156"/>
    <w:link w:val="1032"/>
    <w:qFormat/>
    <w:rPr>
      <w:rFonts w:eastAsia="宋体"/>
      <w:b/>
      <w:bCs/>
      <w:sz w:val="32"/>
      <w:szCs w:val="32"/>
      <w:lang w:val="en-US" w:eastAsia="zh-CN" w:bidi="ar-SA"/>
    </w:rPr>
  </w:style>
  <w:style w:type="character" w:styleId="1157">
    <w:name w:val="纯文本 字符,普通文字 Char 字符,普通文字1 字符,普通文字2 字符,普通文字3 字符,普通文字4 字符,普通文字5 字符,普通文字6 字符,普通文字11 字符,普通文字21 字符,普通文字31 字符,普通文字41 字符,普通文字7 字符,小 字符,纯文本 Char Char Char 字符,正 文 1 字符,普通文字 字符,纯文本 Char Char 字符,普通文字 Char Char 字符,Texte 字符,孙普文字 字符,普通文 字符"/>
    <w:next w:val="1157"/>
    <w:link w:val="1032"/>
    <w:qFormat/>
    <w:rPr>
      <w:rFonts w:ascii="宋体" w:hAnsi="Courier New" w:eastAsia="宋体" w:cs="Times New Roman"/>
      <w:sz w:val="21"/>
      <w:szCs w:val="21"/>
      <w:lang w:val="en-US" w:eastAsia="zh-CN" w:bidi="ar-SA"/>
    </w:rPr>
  </w:style>
  <w:style w:type="character" w:styleId="1158">
    <w:name w:val="locality"/>
    <w:next w:val="1158"/>
    <w:link w:val="1032"/>
    <w:qFormat/>
  </w:style>
  <w:style w:type="character" w:styleId="1159">
    <w:name w:val="批注文字 字符"/>
    <w:next w:val="1159"/>
    <w:link w:val="1032"/>
    <w:qFormat/>
    <w:rPr>
      <w:rFonts w:ascii="Times New Roman" w:hAnsi="Times New Roman" w:eastAsia="宋体" w:cs="Times New Roman"/>
      <w:sz w:val="24"/>
      <w:lang w:val="en-US" w:eastAsia="zh-CN" w:bidi="ar-SA"/>
    </w:rPr>
  </w:style>
  <w:style w:type="character" w:styleId="1160">
    <w:name w:val="标题 Char"/>
    <w:next w:val="1160"/>
    <w:link w:val="1032"/>
    <w:qFormat/>
    <w:rPr>
      <w:b/>
      <w:sz w:val="32"/>
    </w:rPr>
  </w:style>
  <w:style w:type="character" w:styleId="1161">
    <w:name w:val="页眉 字符1"/>
    <w:next w:val="1161"/>
    <w:link w:val="1032"/>
    <w:qFormat/>
    <w:rPr>
      <w:rFonts w:eastAsia="宋体"/>
      <w:sz w:val="18"/>
      <w:szCs w:val="18"/>
      <w:lang w:val="en-US" w:eastAsia="zh-CN" w:bidi="ar-SA"/>
    </w:rPr>
  </w:style>
  <w:style w:type="character" w:styleId="1162">
    <w:name w:val="标题 6 字符"/>
    <w:next w:val="1162"/>
    <w:link w:val="1032"/>
    <w:qFormat/>
    <w:rPr>
      <w:rFonts w:ascii="Arial" w:hAnsi="Arial" w:eastAsia="黑体" w:cs="Times New Roman"/>
      <w:b/>
      <w:bCs/>
      <w:sz w:val="24"/>
      <w:szCs w:val="24"/>
    </w:rPr>
  </w:style>
  <w:style w:type="character" w:styleId="1163">
    <w:name w:val="正文表格 Char"/>
    <w:next w:val="1163"/>
    <w:link w:val="1164"/>
    <w:qFormat/>
    <w:rPr>
      <w:rFonts w:ascii="宋体" w:hAnsi="宋体"/>
      <w:color w:val="000000"/>
      <w:sz w:val="21"/>
      <w:szCs w:val="21"/>
    </w:rPr>
  </w:style>
  <w:style w:type="paragraph" w:styleId="1164">
    <w:name w:val="正文表格"/>
    <w:basedOn w:val="1032"/>
    <w:next w:val="1164"/>
    <w:link w:val="1163"/>
    <w:qFormat/>
    <w:pPr>
      <w:jc w:val="left"/>
    </w:pPr>
    <w:rPr>
      <w:rFonts w:ascii="宋体" w:hAnsi="宋体"/>
      <w:color w:val="000000"/>
      <w:szCs w:val="21"/>
    </w:rPr>
  </w:style>
  <w:style w:type="character" w:styleId="1165">
    <w:name w:val="页脚 Char"/>
    <w:next w:val="1165"/>
    <w:link w:val="1032"/>
    <w:qFormat/>
    <w:rPr>
      <w:rFonts w:ascii="宋体" w:eastAsia="宋体"/>
      <w:sz w:val="18"/>
      <w:lang w:val="en-US" w:eastAsia="zh-CN" w:bidi="ar-SA"/>
    </w:rPr>
  </w:style>
  <w:style w:type="character" w:styleId="1166">
    <w:name w:val="批注文字 Char"/>
    <w:next w:val="1166"/>
    <w:link w:val="1032"/>
    <w:uiPriority w:val="99"/>
    <w:qFormat/>
    <w:rPr>
      <w:sz w:val="21"/>
      <w:szCs w:val="24"/>
    </w:rPr>
  </w:style>
  <w:style w:type="character" w:styleId="1167">
    <w:name w:val="正文文本 3 Char1"/>
    <w:next w:val="1167"/>
    <w:link w:val="1032"/>
    <w:uiPriority w:val="99"/>
    <w:rPr>
      <w:sz w:val="16"/>
      <w:szCs w:val="16"/>
    </w:rPr>
  </w:style>
  <w:style w:type="character" w:styleId="1168">
    <w:name w:val="正文缩进 字符"/>
    <w:next w:val="1168"/>
    <w:link w:val="1032"/>
    <w:qFormat/>
    <w:rPr>
      <w:rFonts w:ascii="Times New Roman" w:hAnsi="Times New Roman" w:eastAsia="宋体" w:cs="Times New Roman"/>
      <w:szCs w:val="20"/>
    </w:rPr>
  </w:style>
  <w:style w:type="character" w:styleId="1169">
    <w:name w:val="标题 4 字符1"/>
    <w:next w:val="1169"/>
    <w:link w:val="1032"/>
    <w:qFormat/>
    <w:rPr>
      <w:rFonts w:ascii="Arial" w:hAnsi="Arial" w:eastAsia="黑体"/>
      <w:b/>
      <w:sz w:val="28"/>
    </w:rPr>
  </w:style>
  <w:style w:type="character" w:styleId="1170">
    <w:name w:val="明显强调1"/>
    <w:next w:val="1170"/>
    <w:link w:val="1032"/>
    <w:uiPriority w:val="21"/>
    <w:qFormat/>
    <w:rPr>
      <w:b/>
      <w:bCs/>
      <w:i/>
      <w:iCs/>
      <w:color w:val="4f81bd"/>
    </w:rPr>
  </w:style>
  <w:style w:type="character" w:styleId="1171">
    <w:name w:val="Quote Char"/>
    <w:next w:val="1171"/>
    <w:link w:val="1172"/>
    <w:uiPriority w:val="29"/>
    <w:qFormat/>
    <w:rPr>
      <w:i/>
      <w:iCs/>
      <w:color w:val="000000"/>
      <w:szCs w:val="24"/>
    </w:rPr>
  </w:style>
  <w:style w:type="paragraph" w:styleId="1172">
    <w:name w:val="Quote"/>
    <w:basedOn w:val="1032"/>
    <w:next w:val="1032"/>
    <w:link w:val="1171"/>
    <w:uiPriority w:val="29"/>
    <w:qFormat/>
    <w:rPr>
      <w:i/>
      <w:iCs/>
      <w:color w:val="000000"/>
      <w:sz w:val="20"/>
    </w:rPr>
  </w:style>
  <w:style w:type="character" w:styleId="1173">
    <w:name w:val="中等深浅网格 1 - 强调文字颜色 2 Char"/>
    <w:next w:val="1173"/>
    <w:link w:val="1174"/>
    <w:qFormat/>
    <w:rPr>
      <w:sz w:val="21"/>
      <w:szCs w:val="24"/>
      <w:lang w:val="zh-CN" w:eastAsia="zh-CN" w:bidi="ar-SA"/>
    </w:rPr>
  </w:style>
  <w:style w:type="paragraph" w:styleId="1174">
    <w:name w:val="1"/>
    <w:next w:val="1174"/>
    <w:link w:val="1173"/>
    <w:qFormat/>
    <w:rPr>
      <w:sz w:val="21"/>
      <w:szCs w:val="24"/>
      <w:lang w:val="zh-CN" w:eastAsia="zh-CN" w:bidi="ar-SA"/>
    </w:rPr>
  </w:style>
  <w:style w:type="character" w:styleId="1175">
    <w:name w:val="正文首行缩进 Char1"/>
    <w:next w:val="1175"/>
    <w:link w:val="1032"/>
    <w:uiPriority w:val="99"/>
  </w:style>
  <w:style w:type="character" w:styleId="1176">
    <w:name w:val="c21"/>
    <w:next w:val="1176"/>
    <w:link w:val="1032"/>
    <w:qFormat/>
    <w:rPr>
      <w:rFonts w:ascii="ˎ̥" w:hAnsi="ˎ̥"/>
      <w:color w:val="000000"/>
      <w:sz w:val="20"/>
      <w:szCs w:val="20"/>
      <w:u w:val="none"/>
    </w:rPr>
  </w:style>
  <w:style w:type="character" w:styleId="1177">
    <w:name w:val="标书正文 Char Char"/>
    <w:next w:val="1177"/>
    <w:link w:val="1178"/>
    <w:rPr>
      <w:spacing w:val="1"/>
      <w:sz w:val="24"/>
      <w:szCs w:val="24"/>
    </w:rPr>
  </w:style>
  <w:style w:type="paragraph" w:styleId="1178">
    <w:name w:val="标书正文"/>
    <w:basedOn w:val="1032"/>
    <w:next w:val="1178"/>
    <w:link w:val="1177"/>
    <w:pPr>
      <w:ind w:firstLine="200"/>
      <w:spacing w:line="360" w:lineRule="auto"/>
    </w:pPr>
    <w:rPr>
      <w:spacing w:val="1"/>
      <w:sz w:val="24"/>
    </w:rPr>
  </w:style>
  <w:style w:type="character" w:styleId="1179">
    <w:name w:val="font11"/>
    <w:next w:val="1179"/>
    <w:link w:val="1032"/>
    <w:qFormat/>
    <w:rPr>
      <w:rFonts w:hint="eastAsia" w:ascii="仿宋" w:hAnsi="仿宋" w:eastAsia="仿宋" w:cs="仿宋"/>
      <w:color w:val="333333"/>
      <w:sz w:val="22"/>
      <w:szCs w:val="22"/>
      <w:u w:val="none"/>
    </w:rPr>
  </w:style>
  <w:style w:type="character" w:styleId="1180">
    <w:name w:val="Table Text Char"/>
    <w:next w:val="1180"/>
    <w:link w:val="1181"/>
    <w:rPr>
      <w:rFonts w:ascii="Arial" w:hAnsi="Arial"/>
      <w:sz w:val="18"/>
      <w:szCs w:val="24"/>
    </w:rPr>
  </w:style>
  <w:style w:type="paragraph" w:styleId="1181">
    <w:name w:val="Table Text"/>
    <w:basedOn w:val="1032"/>
    <w:next w:val="1181"/>
    <w:link w:val="1180"/>
    <w:qFormat/>
    <w:pPr>
      <w:spacing w:before="80" w:after="80"/>
      <w:widowControl/>
      <w:tabs>
        <w:tab w:val="decimal" w:pos="0" w:leader="none"/>
      </w:tabs>
    </w:pPr>
    <w:rPr>
      <w:rFonts w:ascii="Arial" w:hAnsi="Arial"/>
      <w:sz w:val="18"/>
    </w:rPr>
  </w:style>
  <w:style w:type="character" w:styleId="1182">
    <w:name w:val="纯文本 字符1"/>
    <w:next w:val="1182"/>
    <w:link w:val="1032"/>
    <w:qFormat/>
    <w:rPr>
      <w:rFonts w:ascii="宋体" w:hAnsi="Courier New"/>
    </w:rPr>
  </w:style>
  <w:style w:type="character" w:styleId="1183">
    <w:name w:val="unnamed31"/>
    <w:next w:val="1183"/>
    <w:link w:val="1032"/>
    <w:qFormat/>
    <w:rPr>
      <w:rFonts w:hint="eastAsia" w:ascii="幼圆" w:eastAsia="幼圆"/>
      <w:sz w:val="21"/>
      <w:szCs w:val="21"/>
    </w:rPr>
  </w:style>
  <w:style w:type="character" w:styleId="1184">
    <w:name w:val="不明显强调1"/>
    <w:next w:val="1184"/>
    <w:link w:val="1032"/>
    <w:uiPriority w:val="19"/>
    <w:qFormat/>
    <w:rPr>
      <w:i/>
      <w:iCs/>
      <w:color w:val="808080"/>
    </w:rPr>
  </w:style>
  <w:style w:type="character" w:styleId="1185">
    <w:name w:val="HTML 预设格式 字符"/>
    <w:next w:val="1185"/>
    <w:link w:val="1032"/>
    <w:qFormat/>
    <w:rPr>
      <w:rFonts w:ascii="黑体" w:hAnsi="Courier New" w:eastAsia="黑体" w:cs="楷体_GB2312"/>
      <w:sz w:val="20"/>
      <w:szCs w:val="20"/>
    </w:rPr>
  </w:style>
  <w:style w:type="character" w:styleId="1186">
    <w:name w:val="point_small1"/>
    <w:next w:val="1186"/>
    <w:link w:val="1032"/>
    <w:qFormat/>
    <w:rPr>
      <w:rFonts w:ascii="Arial" w:hAnsi="Arial" w:cs="Arial"/>
      <w:sz w:val="18"/>
      <w:szCs w:val="18"/>
    </w:rPr>
  </w:style>
  <w:style w:type="character" w:styleId="1187">
    <w:name w:val="副标题 字符1"/>
    <w:next w:val="1187"/>
    <w:link w:val="1032"/>
    <w:uiPriority w:val="11"/>
    <w:rPr>
      <w:rFonts w:ascii="等线 Light" w:hAnsi="等线 Light" w:cs="Times New Roman"/>
      <w:b/>
      <w:bCs/>
      <w:sz w:val="32"/>
      <w:szCs w:val="32"/>
    </w:rPr>
  </w:style>
  <w:style w:type="character" w:styleId="1188">
    <w:name w:val="标题 4 字符"/>
    <w:next w:val="1188"/>
    <w:link w:val="1032"/>
    <w:qFormat/>
    <w:rPr>
      <w:rFonts w:ascii="Arial" w:hAnsi="Arial" w:eastAsia="黑体" w:cs="Times New Roman"/>
      <w:b/>
      <w:bCs/>
      <w:sz w:val="28"/>
      <w:szCs w:val="28"/>
    </w:rPr>
  </w:style>
  <w:style w:type="character" w:styleId="1189">
    <w:name w:val="普通文字1 Char1"/>
    <w:next w:val="1189"/>
    <w:link w:val="1032"/>
    <w:qFormat/>
    <w:rPr>
      <w:rFonts w:ascii="宋体" w:hAnsi="Courier New" w:eastAsia="宋体"/>
      <w:sz w:val="21"/>
      <w:lang w:val="en-US" w:eastAsia="zh-CN" w:bidi="ar-SA"/>
    </w:rPr>
  </w:style>
  <w:style w:type="character" w:styleId="1190">
    <w:name w:val="title4"/>
    <w:next w:val="1190"/>
    <w:link w:val="1032"/>
    <w:qFormat/>
    <w:rPr>
      <w:b/>
      <w:bCs/>
      <w:color w:val="1d87b3"/>
      <w:sz w:val="15"/>
      <w:szCs w:val="15"/>
    </w:rPr>
  </w:style>
  <w:style w:type="character" w:styleId="1191">
    <w:name w:val="正文文本 3 字符"/>
    <w:next w:val="1191"/>
    <w:link w:val="1032"/>
    <w:qFormat/>
    <w:rPr>
      <w:b/>
      <w:color w:val="000000"/>
      <w:sz w:val="32"/>
      <w:szCs w:val="28"/>
      <w:u w:val="single"/>
    </w:rPr>
  </w:style>
  <w:style w:type="character" w:styleId="1192">
    <w:name w:val="chanpin拷贝"/>
    <w:next w:val="1192"/>
    <w:link w:val="1032"/>
    <w:qFormat/>
  </w:style>
  <w:style w:type="character" w:styleId="1193">
    <w:name w:val="street-address"/>
    <w:next w:val="1193"/>
    <w:link w:val="1032"/>
    <w:qFormat/>
  </w:style>
  <w:style w:type="character" w:styleId="1194">
    <w:name w:val="正文首行缩进 2 Char1"/>
    <w:next w:val="1194"/>
    <w:link w:val="1032"/>
    <w:uiPriority w:val="99"/>
    <w:qFormat/>
  </w:style>
  <w:style w:type="character" w:styleId="1195">
    <w:name w:val="日期 字符1"/>
    <w:next w:val="1195"/>
    <w:link w:val="1032"/>
    <w:qFormat/>
    <w:rPr>
      <w:rFonts w:ascii="仿宋_GB2312" w:hAnsi="宋体" w:eastAsia="仿宋_GB2312"/>
      <w:color w:val="000000"/>
      <w:sz w:val="24"/>
      <w:szCs w:val="24"/>
    </w:rPr>
  </w:style>
  <w:style w:type="character" w:styleId="1196">
    <w:name w:val="正文首行缩进2字 Char Char"/>
    <w:next w:val="1196"/>
    <w:link w:val="1032"/>
    <w:qFormat/>
    <w:rPr>
      <w:rFonts w:eastAsia="楷体_GB2312"/>
      <w:sz w:val="28"/>
      <w:szCs w:val="24"/>
      <w:lang w:val="en-US" w:eastAsia="zh-CN" w:bidi="ar-SA"/>
    </w:rPr>
  </w:style>
  <w:style w:type="character" w:styleId="1197">
    <w:name w:val="正文首行缩进 2 字符2"/>
    <w:next w:val="1197"/>
    <w:link w:val="1032"/>
    <w:qFormat/>
    <w:rPr>
      <w:rFonts w:eastAsia="宋体"/>
      <w:sz w:val="24"/>
      <w:szCs w:val="24"/>
      <w:lang w:val="en-US" w:eastAsia="zh-CN" w:bidi="ar-SA"/>
    </w:rPr>
  </w:style>
  <w:style w:type="character" w:styleId="1198">
    <w:name w:val="副标题 字符2"/>
    <w:next w:val="1198"/>
    <w:link w:val="1032"/>
    <w:rPr>
      <w:rFonts w:ascii="等线 Light" w:hAnsi="等线 Light" w:cs="Times New Roman"/>
      <w:b/>
      <w:bCs/>
      <w:sz w:val="32"/>
      <w:szCs w:val="32"/>
    </w:rPr>
  </w:style>
  <w:style w:type="character" w:styleId="1199">
    <w:name w:val="正文文本缩进 2 字符1"/>
    <w:next w:val="1199"/>
    <w:link w:val="1032"/>
    <w:qFormat/>
    <w:rPr>
      <w:rFonts w:ascii="仿宋_GB2312" w:eastAsia="仿宋_GB2312"/>
      <w:sz w:val="24"/>
      <w:szCs w:val="24"/>
    </w:rPr>
  </w:style>
  <w:style w:type="character" w:styleId="1200">
    <w:name w:val="正文重点 Char"/>
    <w:next w:val="1200"/>
    <w:link w:val="1201"/>
    <w:qFormat/>
    <w:rPr>
      <w:b/>
      <w:sz w:val="24"/>
    </w:rPr>
  </w:style>
  <w:style w:type="paragraph" w:styleId="1201">
    <w:name w:val="正文重点"/>
    <w:basedOn w:val="1032"/>
    <w:next w:val="1201"/>
    <w:link w:val="1200"/>
    <w:qFormat/>
    <w:pPr>
      <w:ind w:firstLine="482"/>
      <w:jc w:val="left"/>
      <w:spacing w:line="360" w:lineRule="auto"/>
    </w:pPr>
    <w:rPr>
      <w:b/>
      <w:sz w:val="24"/>
      <w:szCs w:val="20"/>
    </w:rPr>
  </w:style>
  <w:style w:type="character" w:styleId="1202">
    <w:name w:val="标题 2 字符"/>
    <w:next w:val="1202"/>
    <w:link w:val="1032"/>
    <w:uiPriority w:val="9"/>
    <w:qFormat/>
    <w:rPr>
      <w:rFonts w:ascii="宋体" w:hAnsi="Times New Roman" w:eastAsia="宋体" w:cs="Times New Roman"/>
      <w:b/>
      <w:sz w:val="28"/>
      <w:szCs w:val="20"/>
    </w:rPr>
  </w:style>
  <w:style w:type="character" w:styleId="1203">
    <w:name w:val="引用 Char1"/>
    <w:next w:val="1203"/>
    <w:link w:val="1032"/>
    <w:uiPriority w:val="29"/>
    <w:qFormat/>
    <w:rPr>
      <w:rFonts w:ascii="Times New Roman" w:hAnsi="Times New Roman" w:eastAsia="宋体" w:cs="Times New Roman"/>
      <w:i/>
      <w:iCs/>
      <w:color w:val="000000"/>
      <w:szCs w:val="24"/>
    </w:rPr>
  </w:style>
  <w:style w:type="character" w:styleId="1204">
    <w:name w:val="Intense Quote Char"/>
    <w:next w:val="1204"/>
    <w:link w:val="1205"/>
    <w:uiPriority w:val="30"/>
    <w:qFormat/>
    <w:rPr>
      <w:b/>
      <w:bCs/>
      <w:i/>
      <w:iCs/>
      <w:color w:val="4f81bd"/>
      <w:szCs w:val="24"/>
    </w:rPr>
  </w:style>
  <w:style w:type="paragraph" w:styleId="1205">
    <w:name w:val="Intense Quote"/>
    <w:basedOn w:val="1032"/>
    <w:next w:val="1032"/>
    <w:link w:val="1204"/>
    <w:uiPriority w:val="30"/>
    <w:qFormat/>
    <w:pPr>
      <w:ind w:left="936" w:right="936"/>
      <w:spacing w:before="200" w:after="280"/>
      <w:pBdr>
        <w:bottom w:val="single" w:color="4F81BD" w:sz="4" w:space="4"/>
      </w:pBdr>
    </w:pPr>
    <w:rPr>
      <w:b/>
      <w:bCs/>
      <w:i/>
      <w:iCs/>
      <w:color w:val="4f81bd"/>
      <w:sz w:val="20"/>
    </w:rPr>
  </w:style>
  <w:style w:type="character" w:styleId="1206">
    <w:name w:val="正文文本 2 字符1"/>
    <w:next w:val="1206"/>
    <w:link w:val="1032"/>
    <w:rPr>
      <w:sz w:val="21"/>
      <w:szCs w:val="24"/>
    </w:rPr>
  </w:style>
  <w:style w:type="character" w:styleId="1207">
    <w:name w:val="正文文本缩进 3 字符1"/>
    <w:next w:val="1207"/>
    <w:link w:val="1032"/>
    <w:qFormat/>
    <w:rPr>
      <w:rFonts w:ascii="宋体"/>
      <w:sz w:val="24"/>
    </w:rPr>
  </w:style>
  <w:style w:type="character" w:styleId="1208">
    <w:name w:val="prodname1"/>
    <w:next w:val="1208"/>
    <w:link w:val="1032"/>
    <w:qFormat/>
    <w:rPr>
      <w:b/>
      <w:bCs/>
      <w:color w:val="347ca9"/>
      <w:sz w:val="17"/>
      <w:szCs w:val="17"/>
    </w:rPr>
  </w:style>
  <w:style w:type="character" w:styleId="1209">
    <w:name w:val="正文大标题 Char"/>
    <w:next w:val="1209"/>
    <w:link w:val="1210"/>
    <w:qFormat/>
    <w:rPr>
      <w:rFonts w:ascii="宋体" w:hAnsi="宋体"/>
      <w:b/>
      <w:color w:val="000000"/>
      <w:sz w:val="28"/>
      <w:szCs w:val="21"/>
    </w:rPr>
  </w:style>
  <w:style w:type="paragraph" w:styleId="1210">
    <w:name w:val="正文大标题"/>
    <w:basedOn w:val="1211"/>
    <w:next w:val="1055"/>
    <w:link w:val="1209"/>
    <w:qFormat/>
    <w:pPr>
      <w:jc w:val="center"/>
    </w:pPr>
    <w:rPr>
      <w:i w:val="0"/>
      <w:color w:val="000000"/>
      <w:sz w:val="28"/>
      <w:szCs w:val="21"/>
    </w:rPr>
  </w:style>
  <w:style w:type="paragraph" w:styleId="1211">
    <w:name w:val="正文小标题"/>
    <w:basedOn w:val="1032"/>
    <w:next w:val="1055"/>
    <w:link w:val="1212"/>
    <w:qFormat/>
    <w:pPr>
      <w:ind w:firstLine="482"/>
      <w:jc w:val="left"/>
      <w:spacing w:before="312" w:after="312"/>
    </w:pPr>
    <w:rPr>
      <w:rFonts w:ascii="宋体" w:hAnsi="宋体"/>
      <w:b/>
      <w:i/>
      <w:color w:val="ff0000"/>
      <w:sz w:val="24"/>
      <w:szCs w:val="20"/>
    </w:rPr>
  </w:style>
  <w:style w:type="character" w:styleId="1212">
    <w:name w:val="正文小标题 Char"/>
    <w:next w:val="1212"/>
    <w:link w:val="1211"/>
    <w:qFormat/>
    <w:rPr>
      <w:rFonts w:ascii="宋体" w:hAnsi="宋体"/>
      <w:b/>
      <w:i/>
      <w:color w:val="ff0000"/>
      <w:sz w:val="24"/>
    </w:rPr>
  </w:style>
  <w:style w:type="character" w:styleId="1213">
    <w:name w:val="标书正文格式 Char Char"/>
    <w:next w:val="1213"/>
    <w:link w:val="1032"/>
    <w:qFormat/>
    <w:rPr>
      <w:rFonts w:eastAsia="楷体_GB2312"/>
      <w:sz w:val="24"/>
      <w:szCs w:val="24"/>
      <w:lang w:bidi="ar-SA"/>
    </w:rPr>
  </w:style>
  <w:style w:type="character" w:styleId="1214">
    <w:name w:val="Header Char"/>
    <w:next w:val="1214"/>
    <w:link w:val="1032"/>
    <w:qFormat/>
    <w:rPr>
      <w:rFonts w:cs="Times New Roman"/>
      <w:sz w:val="18"/>
      <w:szCs w:val="18"/>
    </w:rPr>
  </w:style>
  <w:style w:type="character" w:styleId="1215">
    <w:name w:val="font21"/>
    <w:next w:val="1215"/>
    <w:link w:val="1032"/>
    <w:qFormat/>
    <w:rPr>
      <w:rFonts w:ascii="Times New Roman" w:hAnsi="Times New Roman" w:cs="Times New Roman"/>
      <w:b/>
      <w:color w:val="000000"/>
      <w:sz w:val="20"/>
      <w:szCs w:val="20"/>
      <w:u w:val="none"/>
    </w:rPr>
  </w:style>
  <w:style w:type="character" w:styleId="1216">
    <w:name w:val="书籍标题1"/>
    <w:next w:val="1216"/>
    <w:link w:val="1032"/>
    <w:uiPriority w:val="33"/>
    <w:qFormat/>
    <w:rPr>
      <w:b/>
      <w:bCs/>
      <w:smallCaps/>
      <w:spacing w:val="5"/>
    </w:rPr>
  </w:style>
  <w:style w:type="character" w:styleId="1217">
    <w:name w:val="正文文本缩进 字符1"/>
    <w:next w:val="1217"/>
    <w:link w:val="1032"/>
    <w:qFormat/>
    <w:rPr>
      <w:rFonts w:eastAsia="宋体"/>
      <w:sz w:val="24"/>
      <w:szCs w:val="24"/>
      <w:lang w:val="en-US" w:eastAsia="zh-CN" w:bidi="ar-SA"/>
    </w:rPr>
  </w:style>
  <w:style w:type="character" w:styleId="1218">
    <w:name w:val="st1"/>
    <w:next w:val="1218"/>
    <w:link w:val="1032"/>
    <w:qFormat/>
  </w:style>
  <w:style w:type="character" w:styleId="1219">
    <w:name w:val="bt1"/>
    <w:next w:val="1219"/>
    <w:link w:val="1032"/>
    <w:qFormat/>
    <w:rPr>
      <w:color w:val="000000"/>
    </w:rPr>
  </w:style>
  <w:style w:type="character" w:styleId="1220">
    <w:name w:val="fonta1"/>
    <w:next w:val="1220"/>
    <w:link w:val="1032"/>
    <w:rPr>
      <w:sz w:val="30"/>
    </w:rPr>
  </w:style>
  <w:style w:type="character" w:styleId="1221">
    <w:name w:val="签名 字符2"/>
    <w:next w:val="1221"/>
    <w:link w:val="1032"/>
    <w:rPr>
      <w:sz w:val="21"/>
      <w:szCs w:val="24"/>
    </w:rPr>
  </w:style>
  <w:style w:type="character" w:styleId="1222">
    <w:name w:val="列出段落 字符"/>
    <w:next w:val="1222"/>
    <w:link w:val="1032"/>
    <w:uiPriority w:val="34"/>
    <w:qFormat/>
    <w:rPr>
      <w:rFonts w:ascii="Calibri" w:hAnsi="Calibri" w:eastAsia="宋体"/>
      <w:sz w:val="21"/>
      <w:szCs w:val="22"/>
      <w:lang w:val="en-US" w:eastAsia="zh-CN" w:bidi="ar-SA"/>
    </w:rPr>
  </w:style>
  <w:style w:type="character" w:styleId="1223">
    <w:name w:val="font31"/>
    <w:next w:val="1223"/>
    <w:link w:val="1032"/>
    <w:qFormat/>
    <w:rPr>
      <w:rFonts w:hint="eastAsia" w:ascii="宋体" w:hAnsi="宋体" w:eastAsia="宋体" w:cs="宋体"/>
      <w:b/>
      <w:color w:val="000000"/>
      <w:sz w:val="20"/>
      <w:szCs w:val="20"/>
      <w:u w:val="none"/>
    </w:rPr>
  </w:style>
  <w:style w:type="character" w:styleId="1224">
    <w:name w:val="文档结构图 字符"/>
    <w:next w:val="1224"/>
    <w:link w:val="1032"/>
    <w:qFormat/>
    <w:rPr>
      <w:rFonts w:ascii="Times New Roman" w:hAnsi="Times New Roman" w:eastAsia="楷体_GB2312" w:cs="Times New Roman"/>
      <w:sz w:val="26"/>
      <w:szCs w:val="20"/>
      <w:shd w:val="clear" w:color="auto" w:fill="000080"/>
    </w:rPr>
  </w:style>
  <w:style w:type="character" w:styleId="1225">
    <w:name w:val="Char Char10"/>
    <w:next w:val="1225"/>
    <w:link w:val="1032"/>
    <w:qFormat/>
    <w:rPr>
      <w:rFonts w:ascii="宋体" w:hAnsi="Courier New" w:eastAsia="宋体" w:cs="Times New Roman"/>
      <w:szCs w:val="21"/>
    </w:rPr>
  </w:style>
  <w:style w:type="character" w:styleId="1226">
    <w:name w:val="正文首行缩进 字符1"/>
    <w:next w:val="1226"/>
    <w:link w:val="1032"/>
    <w:uiPriority w:val="99"/>
    <w:rPr>
      <w:rFonts w:ascii="宋体" w:hAnsi="宋体"/>
      <w:sz w:val="21"/>
      <w:szCs w:val="24"/>
    </w:rPr>
  </w:style>
  <w:style w:type="character" w:styleId="1227">
    <w:name w:val="样式 正文缩进 + 首行缩进:  2 字符 Char"/>
    <w:next w:val="1227"/>
    <w:link w:val="1228"/>
    <w:qFormat/>
    <w:rPr>
      <w:sz w:val="24"/>
    </w:rPr>
  </w:style>
  <w:style w:type="paragraph" w:styleId="1228">
    <w:name w:val="样式 正文缩进 + 首行缩进:  2 字符"/>
    <w:basedOn w:val="1055"/>
    <w:next w:val="1228"/>
    <w:link w:val="1227"/>
    <w:qFormat/>
    <w:pPr>
      <w:ind w:firstLine="200"/>
      <w:jc w:val="both"/>
      <w:spacing w:line="360" w:lineRule="auto"/>
    </w:pPr>
    <w:rPr>
      <w:rFonts w:ascii="Times New Roman"/>
      <w:szCs w:val="20"/>
    </w:rPr>
  </w:style>
  <w:style w:type="character" w:styleId="1229">
    <w:name w:val="批注文字 字符1"/>
    <w:next w:val="1229"/>
    <w:link w:val="1032"/>
    <w:uiPriority w:val="99"/>
    <w:qFormat/>
    <w:rPr>
      <w:sz w:val="21"/>
      <w:szCs w:val="24"/>
    </w:rPr>
  </w:style>
  <w:style w:type="character" w:styleId="1230">
    <w:name w:val="unnamed21"/>
    <w:next w:val="1230"/>
    <w:link w:val="1032"/>
    <w:qFormat/>
    <w:rPr>
      <w:rFonts w:hint="eastAsia" w:ascii="宋体" w:hAnsi="宋体" w:eastAsia="宋体"/>
      <w:sz w:val="24"/>
      <w:szCs w:val="24"/>
    </w:rPr>
  </w:style>
  <w:style w:type="character" w:styleId="1231">
    <w:name w:val="正文符号1 Char Char"/>
    <w:next w:val="1231"/>
    <w:link w:val="1032"/>
    <w:qFormat/>
    <w:rPr>
      <w:rFonts w:eastAsia="楷体_GB2312"/>
      <w:sz w:val="28"/>
      <w:szCs w:val="24"/>
      <w:lang w:val="en-US" w:eastAsia="zh-CN" w:bidi="ar-SA"/>
    </w:rPr>
  </w:style>
  <w:style w:type="character" w:styleId="1232">
    <w:name w:val="正文new Char Char"/>
    <w:next w:val="1232"/>
    <w:link w:val="1233"/>
    <w:rPr>
      <w:rFonts w:cs="宋体"/>
      <w:sz w:val="24"/>
    </w:rPr>
  </w:style>
  <w:style w:type="paragraph" w:styleId="1233">
    <w:name w:val="正文new"/>
    <w:basedOn w:val="1032"/>
    <w:next w:val="1233"/>
    <w:link w:val="1232"/>
    <w:qFormat/>
    <w:pPr>
      <w:ind w:firstLine="200"/>
      <w:spacing w:line="300" w:lineRule="auto"/>
    </w:pPr>
    <w:rPr>
      <w:sz w:val="24"/>
      <w:szCs w:val="20"/>
    </w:rPr>
  </w:style>
  <w:style w:type="character" w:styleId="1234">
    <w:name w:val="引用 Char2"/>
    <w:next w:val="1234"/>
    <w:link w:val="1032"/>
    <w:uiPriority w:val="29"/>
    <w:rPr>
      <w:i/>
      <w:iCs/>
      <w:color w:val="000000"/>
    </w:rPr>
  </w:style>
  <w:style w:type="character" w:styleId="1235">
    <w:name w:val="标题 7 字符1"/>
    <w:next w:val="1235"/>
    <w:link w:val="1032"/>
    <w:qFormat/>
    <w:rPr>
      <w:b/>
      <w:sz w:val="24"/>
    </w:rPr>
  </w:style>
  <w:style w:type="character" w:styleId="1236">
    <w:name w:val="tpc_content1"/>
    <w:next w:val="1236"/>
    <w:link w:val="1032"/>
    <w:qFormat/>
    <w:rPr>
      <w:sz w:val="18"/>
      <w:szCs w:val="18"/>
    </w:rPr>
  </w:style>
  <w:style w:type="character" w:styleId="1237">
    <w:name w:val="apple-style-span"/>
    <w:next w:val="1237"/>
    <w:link w:val="1032"/>
    <w:qFormat/>
    <w:rPr>
      <w:rFonts w:cs="Times New Roman"/>
    </w:rPr>
  </w:style>
  <w:style w:type="character" w:styleId="1238">
    <w:name w:val="font01"/>
    <w:next w:val="1238"/>
    <w:link w:val="1032"/>
    <w:qFormat/>
    <w:rPr>
      <w:rFonts w:hint="eastAsia" w:ascii="仿宋" w:hAnsi="仿宋" w:eastAsia="仿宋" w:cs="仿宋"/>
      <w:color w:val="000000"/>
      <w:sz w:val="22"/>
      <w:szCs w:val="22"/>
      <w:u w:val="none"/>
    </w:rPr>
  </w:style>
  <w:style w:type="character" w:styleId="1239">
    <w:name w:val="Char Char5"/>
    <w:next w:val="1239"/>
    <w:link w:val="1032"/>
    <w:qFormat/>
    <w:rPr>
      <w:rFonts w:ascii="宋体" w:hAnsi="Courier New" w:eastAsia="宋体"/>
      <w:szCs w:val="21"/>
      <w:lang w:bidi="ar-SA"/>
    </w:rPr>
  </w:style>
  <w:style w:type="character" w:styleId="1240">
    <w:name w:val="style21"/>
    <w:next w:val="1240"/>
    <w:link w:val="1032"/>
    <w:uiPriority w:val="99"/>
    <w:qFormat/>
    <w:rPr>
      <w:color w:val="0000a0"/>
      <w:sz w:val="33"/>
      <w:szCs w:val="33"/>
    </w:rPr>
  </w:style>
  <w:style w:type="character" w:styleId="1241">
    <w:name w:val="页脚 字符1"/>
    <w:next w:val="1241"/>
    <w:link w:val="1032"/>
    <w:uiPriority w:val="99"/>
    <w:qFormat/>
    <w:rPr>
      <w:rFonts w:ascii="宋体" w:eastAsia="宋体"/>
      <w:sz w:val="18"/>
      <w:lang w:val="en-US" w:eastAsia="zh-CN" w:bidi="ar-SA"/>
    </w:rPr>
  </w:style>
  <w:style w:type="character" w:styleId="1242">
    <w:name w:val="标题 5 字符1"/>
    <w:next w:val="1242"/>
    <w:link w:val="1032"/>
    <w:qFormat/>
    <w:rPr>
      <w:b/>
      <w:sz w:val="28"/>
    </w:rPr>
  </w:style>
  <w:style w:type="character" w:styleId="1243">
    <w:name w:val="正文格式 Char"/>
    <w:next w:val="1243"/>
    <w:link w:val="1244"/>
    <w:qFormat/>
    <w:rPr>
      <w:rFonts w:ascii="宋体" w:hAnsi="宋体"/>
      <w:sz w:val="24"/>
      <w:szCs w:val="24"/>
      <w:lang w:val="en-GB"/>
    </w:rPr>
  </w:style>
  <w:style w:type="paragraph" w:styleId="1244">
    <w:name w:val="正文格式"/>
    <w:basedOn w:val="1032"/>
    <w:next w:val="1244"/>
    <w:link w:val="1243"/>
    <w:qFormat/>
    <w:pPr>
      <w:ind w:firstLine="480"/>
      <w:spacing w:line="360" w:lineRule="auto"/>
    </w:pPr>
    <w:rPr>
      <w:rFonts w:ascii="宋体" w:hAnsi="宋体"/>
      <w:sz w:val="24"/>
      <w:lang w:val="en-GB"/>
    </w:rPr>
  </w:style>
  <w:style w:type="character" w:styleId="1245">
    <w:name w:val="small"/>
    <w:next w:val="1245"/>
    <w:link w:val="1032"/>
  </w:style>
  <w:style w:type="character" w:styleId="1246">
    <w:name w:val="z-窗体底端 Char"/>
    <w:next w:val="1246"/>
    <w:link w:val="1247"/>
    <w:qFormat/>
    <w:rPr>
      <w:rFonts w:ascii="Arial"/>
      <w:vanish/>
      <w:sz w:val="16"/>
      <w:szCs w:val="24"/>
    </w:rPr>
  </w:style>
  <w:style w:type="paragraph" w:styleId="1247">
    <w:name w:val="z-窗体底端1"/>
    <w:basedOn w:val="1032"/>
    <w:next w:val="1032"/>
    <w:link w:val="1246"/>
    <w:qFormat/>
    <w:pPr>
      <w:jc w:val="center"/>
      <w:pBdr>
        <w:top w:val="single" w:color="000000" w:sz="6" w:space="1"/>
      </w:pBdr>
    </w:pPr>
    <w:rPr>
      <w:rFonts w:ascii="Arial"/>
      <w:vanish/>
      <w:sz w:val="16"/>
    </w:rPr>
  </w:style>
  <w:style w:type="character" w:styleId="1248">
    <w:name w:val="标题 2 Char"/>
    <w:next w:val="1248"/>
    <w:link w:val="1032"/>
    <w:qFormat/>
    <w:rPr>
      <w:rFonts w:ascii="Arial" w:hAnsi="Arial" w:eastAsia="黑体"/>
      <w:b/>
      <w:sz w:val="30"/>
      <w:lang w:val="en-US" w:eastAsia="zh-CN" w:bidi="ar-SA"/>
    </w:rPr>
  </w:style>
  <w:style w:type="character" w:styleId="1249">
    <w:name w:val="reg"/>
    <w:next w:val="1249"/>
    <w:link w:val="1032"/>
    <w:qFormat/>
  </w:style>
  <w:style w:type="character" w:styleId="1250">
    <w:name w:val="页眉 Char"/>
    <w:next w:val="1250"/>
    <w:link w:val="1032"/>
    <w:uiPriority w:val="99"/>
    <w:qFormat/>
    <w:rPr>
      <w:rFonts w:eastAsia="宋体"/>
      <w:sz w:val="18"/>
      <w:szCs w:val="18"/>
      <w:lang w:val="en-US" w:eastAsia="zh-CN" w:bidi="ar-SA"/>
    </w:rPr>
  </w:style>
  <w:style w:type="character" w:styleId="1251">
    <w:name w:val="style3"/>
    <w:next w:val="1251"/>
    <w:link w:val="1032"/>
    <w:qFormat/>
  </w:style>
  <w:style w:type="character" w:styleId="1252">
    <w:name w:val="批注框文本 字符1"/>
    <w:next w:val="1252"/>
    <w:link w:val="1032"/>
    <w:qFormat/>
    <w:rPr>
      <w:sz w:val="18"/>
      <w:szCs w:val="18"/>
    </w:rPr>
  </w:style>
  <w:style w:type="character" w:styleId="1253">
    <w:name w:val="标题 9 字符1"/>
    <w:next w:val="1253"/>
    <w:link w:val="1032"/>
    <w:qFormat/>
    <w:rPr>
      <w:rFonts w:ascii="Arial" w:hAnsi="Arial" w:eastAsia="黑体"/>
      <w:sz w:val="21"/>
    </w:rPr>
  </w:style>
  <w:style w:type="character" w:styleId="1254">
    <w:name w:val="Plain Text Char"/>
    <w:next w:val="1254"/>
    <w:link w:val="1032"/>
    <w:uiPriority w:val="99"/>
    <w:qFormat/>
    <w:rPr>
      <w:rFonts w:ascii="宋体" w:hAnsi="Courier New" w:cs="宋体"/>
      <w:sz w:val="21"/>
      <w:szCs w:val="21"/>
    </w:rPr>
  </w:style>
  <w:style w:type="character" w:styleId="1255">
    <w:name w:val="页眉 字符"/>
    <w:next w:val="1255"/>
    <w:link w:val="1032"/>
    <w:uiPriority w:val="99"/>
    <w:rPr>
      <w:rFonts w:ascii="Times New Roman" w:hAnsi="Times New Roman" w:eastAsia="宋体" w:cs="Times New Roman"/>
      <w:sz w:val="18"/>
      <w:szCs w:val="18"/>
    </w:rPr>
  </w:style>
  <w:style w:type="character" w:styleId="1256">
    <w:name w:val="unnamed11"/>
    <w:next w:val="1256"/>
    <w:link w:val="1032"/>
    <w:qFormat/>
  </w:style>
  <w:style w:type="character" w:styleId="1257">
    <w:name w:val="页脚 字符"/>
    <w:next w:val="1257"/>
    <w:link w:val="1032"/>
    <w:uiPriority w:val="99"/>
    <w:qFormat/>
    <w:rPr>
      <w:rFonts w:ascii="Times New Roman" w:hAnsi="Times New Roman" w:eastAsia="楷体_GB2312" w:cs="Times New Roman"/>
      <w:sz w:val="18"/>
      <w:szCs w:val="18"/>
    </w:rPr>
  </w:style>
  <w:style w:type="character" w:styleId="1258">
    <w:name w:val="引用 字符2"/>
    <w:next w:val="1258"/>
    <w:link w:val="1032"/>
    <w:uiPriority w:val="99"/>
    <w:rPr>
      <w:i/>
      <w:iCs/>
      <w:color w:val="404040"/>
      <w:sz w:val="21"/>
      <w:szCs w:val="24"/>
    </w:rPr>
  </w:style>
  <w:style w:type="character" w:styleId="1259">
    <w:name w:val="z-窗体顶端 Char"/>
    <w:next w:val="1259"/>
    <w:link w:val="1260"/>
    <w:qFormat/>
    <w:rPr>
      <w:rFonts w:ascii="Arial"/>
      <w:vanish/>
      <w:sz w:val="16"/>
      <w:szCs w:val="24"/>
    </w:rPr>
  </w:style>
  <w:style w:type="paragraph" w:styleId="1260">
    <w:name w:val="z-窗体顶端1"/>
    <w:basedOn w:val="1032"/>
    <w:next w:val="1032"/>
    <w:link w:val="1259"/>
    <w:qFormat/>
    <w:pPr>
      <w:jc w:val="center"/>
      <w:pBdr>
        <w:bottom w:val="single" w:color="000000" w:sz="6" w:space="1"/>
      </w:pBdr>
    </w:pPr>
    <w:rPr>
      <w:rFonts w:ascii="Arial"/>
      <w:vanish/>
      <w:sz w:val="16"/>
    </w:rPr>
  </w:style>
  <w:style w:type="character" w:styleId="1261">
    <w:name w:val="Unresolved Mention"/>
    <w:next w:val="1261"/>
    <w:link w:val="1032"/>
    <w:uiPriority w:val="99"/>
    <w:unhideWhenUsed/>
    <w:rPr>
      <w:color w:val="808080"/>
      <w:shd w:val="clear" w:color="auto" w:fill="e6e6e6"/>
    </w:rPr>
  </w:style>
  <w:style w:type="character" w:styleId="1262">
    <w:name w:val="明显引用 字符1"/>
    <w:next w:val="1262"/>
    <w:link w:val="1032"/>
    <w:uiPriority w:val="30"/>
    <w:rPr>
      <w:i/>
      <w:iCs/>
      <w:color w:val="5b9bd5"/>
      <w:sz w:val="21"/>
      <w:szCs w:val="24"/>
    </w:rPr>
  </w:style>
  <w:style w:type="character" w:styleId="1263">
    <w:name w:val="HTML 预设格式 字符1"/>
    <w:next w:val="1263"/>
    <w:link w:val="1032"/>
    <w:qFormat/>
    <w:rPr>
      <w:rFonts w:ascii="宋体" w:hAnsi="宋体" w:cs="宋体"/>
      <w:sz w:val="24"/>
      <w:szCs w:val="24"/>
    </w:rPr>
  </w:style>
  <w:style w:type="character" w:styleId="1264">
    <w:name w:val="标题 3 Char"/>
    <w:next w:val="1264"/>
    <w:link w:val="1032"/>
    <w:qFormat/>
    <w:rPr>
      <w:rFonts w:ascii="宋体" w:eastAsia="宋体"/>
      <w:b/>
      <w:sz w:val="24"/>
      <w:u w:val="single"/>
      <w:lang w:val="en-US" w:eastAsia="zh-CN" w:bidi="ar-SA"/>
    </w:rPr>
  </w:style>
  <w:style w:type="character" w:styleId="1265">
    <w:name w:val="标题 字符1"/>
    <w:next w:val="1265"/>
    <w:link w:val="1032"/>
    <w:uiPriority w:val="10"/>
    <w:rPr>
      <w:rFonts w:ascii="Cambria" w:hAnsi="Cambria" w:eastAsia="宋体" w:cs="Times New Roman"/>
      <w:b/>
      <w:bCs/>
      <w:sz w:val="32"/>
      <w:szCs w:val="32"/>
    </w:rPr>
  </w:style>
  <w:style w:type="character" w:styleId="1266">
    <w:name w:val="正文文本 Char1"/>
    <w:next w:val="1266"/>
    <w:link w:val="1032"/>
    <w:qFormat/>
    <w:rPr>
      <w:rFonts w:ascii="宋体" w:hAnsi="宋体"/>
      <w:sz w:val="24"/>
      <w:szCs w:val="24"/>
    </w:rPr>
  </w:style>
  <w:style w:type="character" w:styleId="1267">
    <w:name w:val="正文缩进 字符1"/>
    <w:next w:val="1267"/>
    <w:link w:val="1032"/>
    <w:qFormat/>
    <w:rPr>
      <w:rFonts w:ascii="宋体" w:eastAsia="宋体"/>
      <w:sz w:val="24"/>
      <w:szCs w:val="24"/>
      <w:lang w:val="en-US" w:eastAsia="zh-CN" w:bidi="ar-SA"/>
    </w:rPr>
  </w:style>
  <w:style w:type="character" w:styleId="1268">
    <w:name w:val="正文缩进 Char Char"/>
    <w:next w:val="1268"/>
    <w:link w:val="1269"/>
    <w:qFormat/>
    <w:rPr>
      <w:rFonts w:ascii="宋体" w:eastAsia="宋体"/>
      <w:color w:val="000000"/>
      <w:sz w:val="28"/>
      <w:lang w:bidi="ar-SA"/>
    </w:rPr>
  </w:style>
  <w:style w:type="paragraph" w:styleId="1269">
    <w:name w:val="正文缩进1"/>
    <w:basedOn w:val="1032"/>
    <w:next w:val="1269"/>
    <w:link w:val="1268"/>
    <w:qFormat/>
    <w:pPr>
      <w:ind w:firstLine="567"/>
      <w:spacing w:line="480" w:lineRule="exact"/>
      <w:widowControl/>
    </w:pPr>
    <w:rPr>
      <w:rFonts w:ascii="宋体"/>
      <w:color w:val="000000"/>
      <w:sz w:val="28"/>
      <w:szCs w:val="20"/>
    </w:rPr>
  </w:style>
  <w:style w:type="character" w:styleId="1270">
    <w:name w:val="正文文本缩进 2 字符"/>
    <w:next w:val="1270"/>
    <w:link w:val="1032"/>
    <w:uiPriority w:val="99"/>
    <w:qFormat/>
    <w:rPr>
      <w:rFonts w:ascii="宋体" w:hAnsi="宋体" w:eastAsia="宋体" w:cs="Times New Roman"/>
      <w:b/>
      <w:bCs/>
      <w:sz w:val="24"/>
      <w:szCs w:val="24"/>
    </w:rPr>
  </w:style>
  <w:style w:type="character" w:styleId="1271">
    <w:name w:val="批注框文本 字符"/>
    <w:next w:val="1271"/>
    <w:link w:val="1032"/>
    <w:uiPriority w:val="99"/>
    <w:qFormat/>
    <w:rPr>
      <w:rFonts w:ascii="Times New Roman" w:hAnsi="Times New Roman" w:eastAsia="宋体" w:cs="Times New Roman"/>
      <w:sz w:val="18"/>
      <w:szCs w:val="18"/>
    </w:rPr>
  </w:style>
  <w:style w:type="character" w:styleId="1272">
    <w:name w:val="不明显参考1"/>
    <w:next w:val="1272"/>
    <w:link w:val="1032"/>
    <w:uiPriority w:val="31"/>
    <w:qFormat/>
    <w:rPr>
      <w:smallCaps/>
      <w:color w:val="c0504d"/>
      <w:u w:val="single"/>
    </w:rPr>
  </w:style>
  <w:style w:type="character" w:styleId="1273">
    <w:name w:val="标题 字符2"/>
    <w:next w:val="1273"/>
    <w:link w:val="1032"/>
    <w:uiPriority w:val="10"/>
    <w:qFormat/>
    <w:rPr>
      <w:b/>
      <w:sz w:val="32"/>
    </w:rPr>
  </w:style>
  <w:style w:type="character" w:styleId="1274">
    <w:name w:val="文字 Char Char"/>
    <w:next w:val="1274"/>
    <w:link w:val="1275"/>
    <w:qFormat/>
    <w:rPr>
      <w:rFonts w:ascii="宋体" w:hAnsi="宋体"/>
      <w:sz w:val="28"/>
    </w:rPr>
  </w:style>
  <w:style w:type="paragraph" w:styleId="1275">
    <w:name w:val="文字"/>
    <w:basedOn w:val="1032"/>
    <w:next w:val="1275"/>
    <w:link w:val="1274"/>
    <w:qFormat/>
    <w:pPr>
      <w:ind w:right="-210" w:firstLine="556"/>
      <w:spacing w:line="312" w:lineRule="auto"/>
      <w:tabs>
        <w:tab w:val="left" w:pos="8520" w:leader="none"/>
      </w:tabs>
    </w:pPr>
    <w:rPr>
      <w:rFonts w:ascii="宋体" w:hAnsi="宋体"/>
      <w:sz w:val="28"/>
      <w:szCs w:val="20"/>
    </w:rPr>
  </w:style>
  <w:style w:type="character" w:styleId="1276">
    <w:name w:val="标题 3 字符"/>
    <w:next w:val="1276"/>
    <w:link w:val="1032"/>
    <w:uiPriority w:val="99"/>
    <w:qFormat/>
    <w:rPr>
      <w:rFonts w:ascii="宋体" w:hAnsi="Times New Roman" w:eastAsia="宋体" w:cs="Times New Roman"/>
      <w:b/>
      <w:sz w:val="24"/>
      <w:szCs w:val="20"/>
      <w:u w:val="single"/>
    </w:rPr>
  </w:style>
  <w:style w:type="character" w:styleId="1277">
    <w:name w:val="副标题 Char1"/>
    <w:next w:val="1277"/>
    <w:link w:val="1032"/>
    <w:uiPriority w:val="11"/>
    <w:rPr>
      <w:rFonts w:ascii="Cambria" w:hAnsi="Cambria" w:eastAsia="宋体" w:cs="Times New Roman"/>
      <w:b/>
      <w:bCs/>
      <w:sz w:val="32"/>
      <w:szCs w:val="32"/>
    </w:rPr>
  </w:style>
  <w:style w:type="character" w:styleId="1278">
    <w:name w:val="正文缩进 Char"/>
    <w:next w:val="1278"/>
    <w:link w:val="1032"/>
    <w:qFormat/>
    <w:rPr>
      <w:rFonts w:ascii="宋体" w:eastAsia="宋体"/>
      <w:sz w:val="24"/>
      <w:szCs w:val="24"/>
      <w:lang w:val="en-US" w:eastAsia="zh-CN" w:bidi="ar-SA"/>
    </w:rPr>
  </w:style>
  <w:style w:type="character" w:styleId="1279">
    <w:name w:val="纯文本 Char1"/>
    <w:next w:val="1279"/>
    <w:link w:val="1032"/>
    <w:uiPriority w:val="99"/>
    <w:qFormat/>
    <w:rPr>
      <w:rFonts w:ascii="宋体" w:hAnsi="Courier New" w:eastAsia="宋体"/>
      <w:sz w:val="21"/>
      <w:lang w:val="en-US" w:eastAsia="zh-CN" w:bidi="ar-SA"/>
    </w:rPr>
  </w:style>
  <w:style w:type="character" w:styleId="1280">
    <w:name w:val="样式1 Char Char"/>
    <w:next w:val="1280"/>
    <w:link w:val="1281"/>
    <w:qFormat/>
    <w:rPr>
      <w:rFonts w:eastAsia="仿宋_GB2312"/>
      <w:spacing w:val="-6"/>
      <w:sz w:val="32"/>
      <w:szCs w:val="24"/>
    </w:rPr>
  </w:style>
  <w:style w:type="paragraph" w:styleId="1281">
    <w:name w:val="样式1"/>
    <w:basedOn w:val="1032"/>
    <w:next w:val="1281"/>
    <w:link w:val="1280"/>
    <w:qFormat/>
    <w:pPr>
      <w:spacing w:line="340" w:lineRule="auto"/>
    </w:pPr>
    <w:rPr>
      <w:rFonts w:eastAsia="仿宋_GB2312"/>
      <w:spacing w:val="-6"/>
      <w:sz w:val="32"/>
    </w:rPr>
  </w:style>
  <w:style w:type="character" w:styleId="1282">
    <w:name w:val="标题 6 字符1"/>
    <w:next w:val="1282"/>
    <w:link w:val="1032"/>
    <w:qFormat/>
    <w:rPr>
      <w:rFonts w:ascii="Arial" w:hAnsi="Arial" w:eastAsia="黑体"/>
      <w:b/>
      <w:sz w:val="24"/>
    </w:rPr>
  </w:style>
  <w:style w:type="character" w:styleId="1283">
    <w:name w:val="段1 Char"/>
    <w:next w:val="1283"/>
    <w:link w:val="1032"/>
    <w:qFormat/>
    <w:rPr>
      <w:rFonts w:ascii="宋体" w:eastAsia="宋体"/>
      <w:sz w:val="24"/>
      <w:lang w:val="en-US" w:eastAsia="zh-CN" w:bidi="ar-SA"/>
    </w:rPr>
  </w:style>
  <w:style w:type="character" w:styleId="1284">
    <w:name w:val="txt"/>
    <w:next w:val="1284"/>
    <w:link w:val="1032"/>
    <w:qFormat/>
  </w:style>
  <w:style w:type="character" w:styleId="1285">
    <w:name w:val="正文文本缩进 Char1"/>
    <w:next w:val="1285"/>
    <w:link w:val="1286"/>
    <w:qFormat/>
    <w:rPr>
      <w:rFonts w:ascii="宋体" w:hAnsi="宋体" w:eastAsia="宋体"/>
      <w:sz w:val="24"/>
      <w:szCs w:val="24"/>
      <w:lang w:bidi="ar-SA"/>
    </w:rPr>
  </w:style>
  <w:style w:type="paragraph" w:styleId="1286">
    <w:name w:val="正文文本缩进1"/>
    <w:basedOn w:val="1032"/>
    <w:next w:val="1286"/>
    <w:link w:val="1285"/>
    <w:qFormat/>
    <w:pPr>
      <w:ind w:firstLine="480"/>
      <w:spacing w:line="480" w:lineRule="exact"/>
    </w:pPr>
    <w:rPr>
      <w:rFonts w:ascii="宋体" w:hAnsi="宋体"/>
      <w:sz w:val="24"/>
    </w:rPr>
  </w:style>
  <w:style w:type="character" w:styleId="1287">
    <w:name w:val="标书正文格式 Char"/>
    <w:next w:val="1287"/>
    <w:link w:val="1288"/>
    <w:qFormat/>
    <w:rPr>
      <w:rFonts w:eastAsia="楷体_GB2312"/>
      <w:sz w:val="24"/>
      <w:szCs w:val="24"/>
      <w:lang w:val="en-US" w:eastAsia="zh-CN" w:bidi="ar-SA"/>
    </w:rPr>
  </w:style>
  <w:style w:type="paragraph" w:styleId="1288">
    <w:name w:val="标书正文格式"/>
    <w:next w:val="1288"/>
    <w:link w:val="1287"/>
    <w:qFormat/>
    <w:pPr>
      <w:ind w:firstLine="200"/>
      <w:spacing w:line="360" w:lineRule="auto"/>
    </w:pPr>
    <w:rPr>
      <w:rFonts w:eastAsia="楷体_GB2312"/>
      <w:sz w:val="24"/>
      <w:szCs w:val="24"/>
      <w:lang w:val="en-US" w:eastAsia="zh-CN" w:bidi="ar-SA"/>
    </w:rPr>
  </w:style>
  <w:style w:type="character" w:styleId="1289">
    <w:name w:val="No Spacing Char"/>
    <w:next w:val="1289"/>
    <w:link w:val="1290"/>
    <w:uiPriority w:val="1"/>
    <w:rPr>
      <w:sz w:val="21"/>
      <w:szCs w:val="24"/>
      <w:lang w:val="en-US" w:eastAsia="zh-CN" w:bidi="ar-SA"/>
    </w:rPr>
  </w:style>
  <w:style w:type="paragraph" w:styleId="1290">
    <w:name w:val="No Spacing"/>
    <w:next w:val="1290"/>
    <w:link w:val="1289"/>
    <w:uiPriority w:val="1"/>
    <w:qFormat/>
    <w:pPr>
      <w:jc w:val="both"/>
      <w:widowControl w:val="off"/>
    </w:pPr>
    <w:rPr>
      <w:sz w:val="21"/>
      <w:szCs w:val="24"/>
      <w:lang w:val="en-US" w:eastAsia="zh-CN" w:bidi="ar-SA"/>
    </w:rPr>
  </w:style>
  <w:style w:type="character" w:styleId="1291">
    <w:name w:val="正文_标准 Char Char"/>
    <w:next w:val="1291"/>
    <w:link w:val="1292"/>
    <w:qFormat/>
    <w:rPr>
      <w:rFonts w:ascii="宋体" w:hAnsi="宋体"/>
      <w:sz w:val="24"/>
    </w:rPr>
  </w:style>
  <w:style w:type="paragraph" w:styleId="1292">
    <w:name w:val="正文_标准"/>
    <w:basedOn w:val="1032"/>
    <w:next w:val="1292"/>
    <w:link w:val="1291"/>
    <w:qFormat/>
    <w:pPr>
      <w:ind w:firstLine="480"/>
      <w:spacing w:line="360" w:lineRule="auto"/>
    </w:pPr>
    <w:rPr>
      <w:rFonts w:ascii="宋体" w:hAnsi="宋体"/>
      <w:sz w:val="24"/>
      <w:szCs w:val="20"/>
    </w:rPr>
  </w:style>
  <w:style w:type="character" w:styleId="1293">
    <w:name w:val="列出段落 Char"/>
    <w:next w:val="1293"/>
    <w:link w:val="1032"/>
    <w:qFormat/>
    <w:rPr>
      <w:rFonts w:ascii="Calibri" w:hAnsi="Calibri" w:eastAsia="宋体"/>
      <w:sz w:val="21"/>
      <w:szCs w:val="22"/>
      <w:lang w:val="en-US" w:eastAsia="zh-CN" w:bidi="ar-SA"/>
    </w:rPr>
  </w:style>
  <w:style w:type="character" w:styleId="1294">
    <w:name w:val="Footer Char"/>
    <w:next w:val="1294"/>
    <w:link w:val="1032"/>
    <w:rPr>
      <w:rFonts w:cs="Times New Roman"/>
      <w:sz w:val="18"/>
      <w:szCs w:val="18"/>
    </w:rPr>
  </w:style>
  <w:style w:type="character" w:styleId="1295">
    <w:name w:val="引用 字符1"/>
    <w:next w:val="1295"/>
    <w:link w:val="1032"/>
    <w:uiPriority w:val="29"/>
    <w:rPr>
      <w:i/>
      <w:iCs/>
      <w:color w:val="404040"/>
      <w:sz w:val="21"/>
      <w:szCs w:val="24"/>
    </w:rPr>
  </w:style>
  <w:style w:type="character" w:styleId="1296">
    <w:name w:val="标题 5 字符"/>
    <w:next w:val="1296"/>
    <w:link w:val="1032"/>
    <w:qFormat/>
    <w:rPr>
      <w:rFonts w:ascii="宋体" w:hAnsi="宋体" w:eastAsia="宋体" w:cs="Times New Roman"/>
      <w:color w:val="000000"/>
      <w:sz w:val="28"/>
      <w:szCs w:val="20"/>
    </w:rPr>
  </w:style>
  <w:style w:type="character" w:styleId="1297">
    <w:name w:val="明显参考1"/>
    <w:next w:val="1297"/>
    <w:link w:val="1032"/>
    <w:uiPriority w:val="32"/>
    <w:qFormat/>
    <w:rPr>
      <w:b/>
      <w:bCs/>
      <w:smallCaps/>
      <w:color w:val="c0504d"/>
      <w:spacing w:val="5"/>
      <w:u w:val="single"/>
    </w:rPr>
  </w:style>
  <w:style w:type="character" w:styleId="1298">
    <w:name w:val="txt1"/>
    <w:next w:val="1298"/>
    <w:link w:val="1032"/>
    <w:qFormat/>
    <w:rPr>
      <w:color w:val="000099"/>
      <w:sz w:val="20"/>
      <w:szCs w:val="20"/>
      <w:u w:val="none"/>
    </w:rPr>
  </w:style>
  <w:style w:type="character" w:styleId="1299">
    <w:name w:val="正文文本 3 字符2"/>
    <w:next w:val="1299"/>
    <w:link w:val="1032"/>
    <w:qFormat/>
    <w:rPr>
      <w:sz w:val="16"/>
      <w:szCs w:val="16"/>
    </w:rPr>
  </w:style>
  <w:style w:type="character" w:styleId="1300">
    <w:name w:val="bjh-p"/>
    <w:next w:val="1300"/>
    <w:link w:val="1032"/>
    <w:qFormat/>
  </w:style>
  <w:style w:type="character" w:styleId="1301">
    <w:name w:val="List Paragraph Char"/>
    <w:next w:val="1301"/>
    <w:link w:val="1302"/>
    <w:uiPriority w:val="34"/>
    <w:qFormat/>
    <w:rPr>
      <w:rFonts w:ascii="Calibri" w:hAnsi="Calibri" w:eastAsia="宋体"/>
      <w:sz w:val="21"/>
      <w:szCs w:val="22"/>
      <w:lang w:val="en-US" w:eastAsia="zh-CN" w:bidi="ar-SA"/>
    </w:rPr>
  </w:style>
  <w:style w:type="paragraph" w:styleId="1302">
    <w:name w:val="List Paragraph"/>
    <w:basedOn w:val="1032"/>
    <w:next w:val="1302"/>
    <w:link w:val="1301"/>
    <w:uiPriority w:val="34"/>
    <w:qFormat/>
    <w:pPr>
      <w:ind w:firstLine="420"/>
    </w:pPr>
    <w:rPr>
      <w:rFonts w:ascii="Calibri" w:hAnsi="Calibri"/>
      <w:szCs w:val="22"/>
    </w:rPr>
  </w:style>
  <w:style w:type="character" w:styleId="1303">
    <w:name w:val="注释 Char"/>
    <w:next w:val="1303"/>
    <w:link w:val="1304"/>
    <w:qFormat/>
    <w:rPr>
      <w:rFonts w:ascii="宋体" w:hAnsi="宋体"/>
      <w:sz w:val="21"/>
      <w:szCs w:val="21"/>
    </w:rPr>
  </w:style>
  <w:style w:type="paragraph" w:styleId="1304">
    <w:name w:val="注释"/>
    <w:basedOn w:val="1032"/>
    <w:next w:val="1304"/>
    <w:link w:val="1303"/>
    <w:qFormat/>
    <w:pPr>
      <w:ind w:left="420" w:hanging="420"/>
      <w:jc w:val="left"/>
    </w:pPr>
    <w:rPr>
      <w:rFonts w:ascii="宋体" w:hAnsi="宋体"/>
      <w:szCs w:val="21"/>
    </w:rPr>
  </w:style>
  <w:style w:type="character" w:styleId="1305">
    <w:name w:val="chanpin1"/>
    <w:next w:val="1305"/>
    <w:link w:val="1032"/>
    <w:qFormat/>
    <w:rPr>
      <w:rFonts w:ascii="ˎ̥" w:hAnsi="ˎ̥"/>
      <w:color w:val="000000"/>
      <w:sz w:val="20"/>
      <w:szCs w:val="20"/>
      <w:u w:val="none"/>
    </w:rPr>
  </w:style>
  <w:style w:type="character" w:styleId="1306">
    <w:name w:val="正文文本 字符"/>
    <w:next w:val="1306"/>
    <w:link w:val="1032"/>
    <w:qFormat/>
    <w:rPr>
      <w:rFonts w:ascii="Times New Roman" w:hAnsi="Times New Roman" w:eastAsia="宋体" w:cs="Times New Roman"/>
      <w:szCs w:val="24"/>
    </w:rPr>
  </w:style>
  <w:style w:type="character" w:styleId="1307">
    <w:name w:val="标题 9 字符"/>
    <w:next w:val="1307"/>
    <w:link w:val="1032"/>
    <w:qFormat/>
    <w:rPr>
      <w:rFonts w:ascii="Arial" w:hAnsi="Arial" w:eastAsia="黑体" w:cs="Times New Roman"/>
      <w:sz w:val="20"/>
      <w:szCs w:val="21"/>
    </w:rPr>
  </w:style>
  <w:style w:type="character" w:styleId="1308">
    <w:name w:val="正文文本缩进 字符"/>
    <w:next w:val="1308"/>
    <w:link w:val="1032"/>
    <w:uiPriority w:val="99"/>
    <w:rPr>
      <w:rFonts w:ascii="Times New Roman" w:hAnsi="Times New Roman" w:eastAsia="宋体" w:cs="Times New Roman"/>
      <w:szCs w:val="20"/>
    </w:rPr>
  </w:style>
  <w:style w:type="character" w:styleId="1309">
    <w:name w:val="标题 7 字符"/>
    <w:next w:val="1309"/>
    <w:link w:val="1032"/>
    <w:qFormat/>
    <w:rPr>
      <w:rFonts w:ascii="Times New Roman" w:hAnsi="Times New Roman" w:eastAsia="宋体" w:cs="Times New Roman"/>
      <w:b/>
      <w:bCs/>
      <w:sz w:val="24"/>
      <w:szCs w:val="24"/>
    </w:rPr>
  </w:style>
  <w:style w:type="character" w:styleId="1310">
    <w:name w:val="正文首行缩进 字符2"/>
    <w:next w:val="1310"/>
    <w:link w:val="1032"/>
    <w:rPr>
      <w:rFonts w:ascii="宋体" w:hAnsi="宋体"/>
      <w:sz w:val="21"/>
      <w:szCs w:val="24"/>
    </w:rPr>
  </w:style>
  <w:style w:type="character" w:styleId="1311">
    <w:name w:val="ca-1"/>
    <w:next w:val="1311"/>
    <w:link w:val="1032"/>
    <w:qFormat/>
  </w:style>
  <w:style w:type="character" w:styleId="1312">
    <w:name w:val="成文日期 Char"/>
    <w:next w:val="1312"/>
    <w:link w:val="1313"/>
    <w:rPr>
      <w:rFonts w:ascii="仿宋_GB2312" w:eastAsia="仿宋_GB2312"/>
      <w:sz w:val="32"/>
    </w:rPr>
  </w:style>
  <w:style w:type="paragraph" w:styleId="1313">
    <w:name w:val="成文日期"/>
    <w:basedOn w:val="1032"/>
    <w:next w:val="1313"/>
    <w:link w:val="1312"/>
    <w:qFormat/>
    <w:pPr>
      <w:ind w:right="400" w:firstLine="200"/>
      <w:jc w:val="right"/>
      <w:spacing w:line="570" w:lineRule="exact"/>
    </w:pPr>
    <w:rPr>
      <w:rFonts w:ascii="仿宋_GB2312" w:eastAsia="仿宋_GB2312"/>
      <w:sz w:val="32"/>
      <w:szCs w:val="20"/>
    </w:rPr>
  </w:style>
  <w:style w:type="character" w:styleId="1314">
    <w:name w:val="标题 1 字符1"/>
    <w:next w:val="1314"/>
    <w:link w:val="1032"/>
    <w:qFormat/>
    <w:rPr>
      <w:rFonts w:ascii="宋体"/>
      <w:b/>
      <w:sz w:val="32"/>
    </w:rPr>
  </w:style>
  <w:style w:type="character" w:styleId="1315">
    <w:name w:val="文档结构图 字符1"/>
    <w:next w:val="1315"/>
    <w:link w:val="1032"/>
    <w:qFormat/>
    <w:rPr>
      <w:sz w:val="21"/>
      <w:szCs w:val="24"/>
      <w:shd w:val="clear" w:color="auto" w:fill="000080"/>
    </w:rPr>
  </w:style>
  <w:style w:type="character" w:styleId="1316">
    <w:name w:val="正文文本缩进 3 字符"/>
    <w:next w:val="1316"/>
    <w:link w:val="1032"/>
    <w:qFormat/>
    <w:rPr>
      <w:rFonts w:ascii="宋体" w:hAnsi="宋体" w:eastAsia="宋体" w:cs="Times New Roman"/>
      <w:color w:val="0000ff"/>
      <w:sz w:val="24"/>
      <w:szCs w:val="24"/>
    </w:rPr>
  </w:style>
  <w:style w:type="paragraph" w:styleId="1317">
    <w:name w:val="font6"/>
    <w:basedOn w:val="1032"/>
    <w:next w:val="1317"/>
    <w:link w:val="1032"/>
    <w:qFormat/>
    <w:pPr>
      <w:jc w:val="left"/>
      <w:spacing w:before="100" w:beforeAutospacing="1" w:after="100" w:afterAutospacing="1"/>
      <w:widowControl/>
    </w:pPr>
    <w:rPr>
      <w:rFonts w:ascii="宋体" w:hAnsi="宋体" w:cs="宋体"/>
      <w:sz w:val="20"/>
      <w:szCs w:val="20"/>
    </w:rPr>
  </w:style>
  <w:style w:type="paragraph" w:styleId="1318">
    <w:name w:val="字元 字元1"/>
    <w:basedOn w:val="1032"/>
    <w:next w:val="1318"/>
    <w:link w:val="1032"/>
    <w:qFormat/>
    <w:rPr>
      <w:rFonts w:ascii="Tahoma" w:hAnsi="Tahoma"/>
      <w:sz w:val="24"/>
      <w:szCs w:val="20"/>
    </w:rPr>
  </w:style>
  <w:style w:type="paragraph" w:styleId="1319">
    <w:name w:val="正文须知-2级"/>
    <w:basedOn w:val="1032"/>
    <w:next w:val="1319"/>
    <w:link w:val="1032"/>
    <w:qFormat/>
    <w:pPr>
      <w:numPr>
        <w:ilvl w:val="1"/>
        <w:numId w:val="1"/>
      </w:numPr>
      <w:spacing w:line="300" w:lineRule="auto"/>
    </w:pPr>
    <w:rPr>
      <w:rFonts w:ascii="宋体" w:hAnsi="Calibri"/>
      <w:sz w:val="24"/>
      <w:szCs w:val="21"/>
    </w:rPr>
  </w:style>
  <w:style w:type="paragraph" w:styleId="1320">
    <w:name w:val="xl44"/>
    <w:basedOn w:val="1032"/>
    <w:next w:val="1320"/>
    <w:link w:val="10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21">
    <w:name w:val="text"/>
    <w:basedOn w:val="1032"/>
    <w:next w:val="1321"/>
    <w:link w:val="1032"/>
    <w:qFormat/>
    <w:pPr>
      <w:ind w:left="1049"/>
      <w:spacing w:before="240"/>
      <w:widowControl/>
      <w:tabs>
        <w:tab w:val="left" w:pos="1050" w:leader="none"/>
      </w:tabs>
    </w:pPr>
    <w:rPr>
      <w:sz w:val="24"/>
      <w:szCs w:val="20"/>
    </w:rPr>
  </w:style>
  <w:style w:type="paragraph" w:styleId="1322">
    <w:name w:val="Char Char Char2"/>
    <w:basedOn w:val="1032"/>
    <w:next w:val="1322"/>
    <w:link w:val="1032"/>
    <w:qFormat/>
    <w:rPr>
      <w:rFonts w:ascii="Tahoma" w:hAnsi="Tahoma"/>
      <w:sz w:val="24"/>
      <w:szCs w:val="20"/>
    </w:rPr>
  </w:style>
  <w:style w:type="paragraph" w:styleId="1323">
    <w:name w:val="Revision"/>
    <w:next w:val="1323"/>
    <w:link w:val="1032"/>
    <w:uiPriority w:val="99"/>
    <w:unhideWhenUsed/>
    <w:rPr>
      <w:sz w:val="21"/>
      <w:szCs w:val="24"/>
      <w:lang w:val="en-US" w:eastAsia="zh-CN" w:bidi="ar-SA"/>
    </w:rPr>
  </w:style>
  <w:style w:type="paragraph" w:styleId="1324">
    <w:name w:val="xl30"/>
    <w:basedOn w:val="1032"/>
    <w:next w:val="1324"/>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5">
    <w:name w:val="Char"/>
    <w:basedOn w:val="1032"/>
    <w:next w:val="1325"/>
    <w:link w:val="1032"/>
    <w:qFormat/>
    <w:pPr>
      <w:tabs>
        <w:tab w:val="left" w:pos="360" w:leader="none"/>
      </w:tabs>
    </w:pPr>
    <w:rPr>
      <w:sz w:val="24"/>
    </w:rPr>
  </w:style>
  <w:style w:type="paragraph" w:styleId="1326">
    <w:name w:val="无标题条"/>
    <w:next w:val="1032"/>
    <w:link w:val="1032"/>
    <w:qFormat/>
    <w:pPr>
      <w:jc w:val="both"/>
    </w:pPr>
    <w:rPr>
      <w:sz w:val="21"/>
      <w:lang w:val="en-US" w:eastAsia="zh-CN" w:bidi="ar-SA"/>
    </w:rPr>
  </w:style>
  <w:style w:type="paragraph" w:styleId="1327">
    <w:name w:val="图文"/>
    <w:basedOn w:val="1032"/>
    <w:next w:val="1327"/>
    <w:link w:val="1032"/>
    <w:qFormat/>
    <w:pPr>
      <w:spacing w:after="50" w:line="360" w:lineRule="auto"/>
    </w:pPr>
    <w:rPr>
      <w:sz w:val="24"/>
    </w:rPr>
  </w:style>
  <w:style w:type="paragraph" w:styleId="1328">
    <w:name w:val="Char Char4"/>
    <w:basedOn w:val="1032"/>
    <w:next w:val="1328"/>
    <w:link w:val="1032"/>
    <w:qFormat/>
    <w:pPr>
      <w:jc w:val="center"/>
      <w:spacing w:line="400" w:lineRule="exact"/>
      <w:widowControl/>
    </w:pPr>
  </w:style>
  <w:style w:type="paragraph" w:styleId="1329">
    <w:name w:val="字元 字元"/>
    <w:basedOn w:val="1032"/>
    <w:next w:val="1329"/>
    <w:link w:val="1032"/>
    <w:qFormat/>
    <w:rPr>
      <w:rFonts w:ascii="Tahoma" w:hAnsi="Tahoma"/>
      <w:sz w:val="24"/>
      <w:szCs w:val="20"/>
    </w:rPr>
  </w:style>
  <w:style w:type="paragraph" w:styleId="1330">
    <w:name w:val="font5"/>
    <w:basedOn w:val="1032"/>
    <w:next w:val="1330"/>
    <w:link w:val="1032"/>
    <w:qFormat/>
    <w:pPr>
      <w:jc w:val="left"/>
      <w:spacing w:before="100" w:beforeAutospacing="1" w:after="100" w:afterAutospacing="1"/>
      <w:widowControl/>
    </w:pPr>
    <w:rPr>
      <w:rFonts w:ascii="宋体" w:hAnsi="宋体" w:cs="宋体"/>
      <w:sz w:val="18"/>
      <w:szCs w:val="18"/>
    </w:rPr>
  </w:style>
  <w:style w:type="paragraph" w:styleId="1331">
    <w:name w:val="Char Char Char Char Char Char Char Char Char Char Char Char Char Char Char Char1"/>
    <w:basedOn w:val="1032"/>
    <w:next w:val="1331"/>
    <w:link w:val="1032"/>
    <w:qFormat/>
    <w:pPr>
      <w:jc w:val="center"/>
      <w:spacing w:after="160" w:line="240" w:lineRule="exact"/>
      <w:widowControl/>
    </w:pPr>
    <w:rPr>
      <w:rFonts w:ascii="宋体" w:hAnsi="宋体"/>
      <w:b/>
      <w:sz w:val="30"/>
      <w:szCs w:val="30"/>
      <w:lang w:eastAsia="en-US"/>
    </w:rPr>
  </w:style>
  <w:style w:type="paragraph" w:styleId="1332">
    <w:name w:val="22222222222222"/>
    <w:basedOn w:val="1032"/>
    <w:next w:val="1332"/>
    <w:link w:val="1032"/>
    <w:qFormat/>
    <w:pPr>
      <w:ind w:firstLine="480"/>
      <w:jc w:val="left"/>
      <w:spacing w:line="360" w:lineRule="auto"/>
      <w:widowControl/>
    </w:pPr>
    <w:rPr>
      <w:color w:val="ff0000"/>
      <w:sz w:val="24"/>
      <w:szCs w:val="20"/>
    </w:rPr>
  </w:style>
  <w:style w:type="paragraph" w:styleId="1333">
    <w:name w:val="Revision1"/>
    <w:next w:val="1333"/>
    <w:link w:val="1032"/>
    <w:qFormat/>
    <w:rPr>
      <w:sz w:val="21"/>
      <w:szCs w:val="24"/>
      <w:lang w:val="en-US" w:eastAsia="zh-CN" w:bidi="ar-SA"/>
    </w:rPr>
  </w:style>
  <w:style w:type="paragraph" w:styleId="1334">
    <w:name w:val="表项"/>
    <w:next w:val="1032"/>
    <w:link w:val="1032"/>
    <w:qFormat/>
    <w:pPr>
      <w:jc w:val="center"/>
      <w:keepNext/>
      <w:spacing w:line="300" w:lineRule="auto"/>
    </w:pPr>
    <w:rPr>
      <w:rFonts w:ascii="Arial" w:hAnsi="Arial" w:eastAsia="黑体"/>
      <w:sz w:val="18"/>
      <w:lang w:val="en-US" w:eastAsia="zh-CN" w:bidi="ar-SA"/>
    </w:rPr>
  </w:style>
  <w:style w:type="paragraph" w:styleId="1335">
    <w:name w:val="样式 宋体 五号 行距: 单倍行距"/>
    <w:basedOn w:val="1032"/>
    <w:next w:val="1335"/>
    <w:link w:val="1032"/>
    <w:qFormat/>
    <w:pPr>
      <w:jc w:val="left"/>
    </w:pPr>
    <w:rPr>
      <w:rFonts w:ascii="宋体" w:hAnsi="宋体"/>
      <w:szCs w:val="20"/>
    </w:rPr>
  </w:style>
  <w:style w:type="paragraph" w:styleId="1336">
    <w:name w:val="xl49"/>
    <w:basedOn w:val="1032"/>
    <w:next w:val="1336"/>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37">
    <w:name w:val="xl37"/>
    <w:basedOn w:val="1032"/>
    <w:next w:val="1337"/>
    <w:link w:val="103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8">
    <w:name w:val="xl33"/>
    <w:basedOn w:val="1032"/>
    <w:next w:val="1338"/>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9">
    <w:name w:val="xl45"/>
    <w:basedOn w:val="1032"/>
    <w:next w:val="1339"/>
    <w:link w:val="103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40">
    <w:name w:val="xl29"/>
    <w:basedOn w:val="1032"/>
    <w:next w:val="1340"/>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41">
    <w:name w:val="一级条标题"/>
    <w:basedOn w:val="1342"/>
    <w:next w:val="1032"/>
    <w:link w:val="1032"/>
    <w:qFormat/>
    <w:pPr>
      <w:numPr>
        <w:ilvl w:val="1"/>
      </w:numPr>
      <w:ind w:left="0" w:hanging="840"/>
      <w:tabs>
        <w:tab w:val="left" w:pos="360" w:leader="none"/>
        <w:tab w:val="left" w:pos="840" w:leader="none"/>
      </w:tabs>
      <w:outlineLvl w:val="1"/>
    </w:pPr>
  </w:style>
  <w:style w:type="paragraph" w:styleId="1342">
    <w:name w:val="章标题"/>
    <w:next w:val="1032"/>
    <w:link w:val="1032"/>
    <w:qFormat/>
    <w:pPr>
      <w:numPr>
        <w:ilvl w:val="0"/>
        <w:numId w:val="2"/>
      </w:numPr>
      <w:ind w:left="0"/>
      <w:jc w:val="both"/>
      <w:spacing w:before="156" w:after="156" w:line="460" w:lineRule="exact"/>
      <w:outlineLvl w:val="0"/>
    </w:pPr>
    <w:rPr>
      <w:rFonts w:ascii="黑体" w:eastAsia="黑体"/>
      <w:b/>
      <w:sz w:val="28"/>
      <w:lang w:val="en-US" w:eastAsia="zh-CN" w:bidi="ar-SA"/>
    </w:rPr>
  </w:style>
  <w:style w:type="paragraph" w:styleId="1343">
    <w:name w:val="xl42"/>
    <w:basedOn w:val="1032"/>
    <w:next w:val="1343"/>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44">
    <w:name w:val="1 Char Char Char Char"/>
    <w:basedOn w:val="1032"/>
    <w:next w:val="1344"/>
    <w:link w:val="1032"/>
    <w:qFormat/>
    <w:rPr>
      <w:rFonts w:ascii="Tahoma" w:hAnsi="Tahoma"/>
      <w:sz w:val="24"/>
      <w:szCs w:val="20"/>
    </w:rPr>
  </w:style>
  <w:style w:type="paragraph" w:styleId="1345">
    <w:name w:val="图中文字"/>
    <w:basedOn w:val="1032"/>
    <w:next w:val="1345"/>
    <w:link w:val="1032"/>
    <w:qFormat/>
    <w:pPr>
      <w:jc w:val="center"/>
      <w:spacing w:line="0" w:lineRule="atLeast"/>
    </w:pPr>
    <w:rPr>
      <w:sz w:val="24"/>
      <w:szCs w:val="20"/>
    </w:rPr>
  </w:style>
  <w:style w:type="paragraph" w:styleId="1346">
    <w:name w:val="表身（左）"/>
    <w:next w:val="1346"/>
    <w:link w:val="1032"/>
    <w:pPr>
      <w:spacing w:line="300" w:lineRule="auto"/>
    </w:pPr>
    <w:rPr>
      <w:sz w:val="18"/>
      <w:lang w:val="en-US" w:eastAsia="zh-CN" w:bidi="ar-SA"/>
    </w:rPr>
  </w:style>
  <w:style w:type="paragraph" w:styleId="1347">
    <w:name w:val="表内文字"/>
    <w:basedOn w:val="1032"/>
    <w:next w:val="1347"/>
    <w:link w:val="1032"/>
    <w:pPr>
      <w:spacing w:line="360" w:lineRule="auto"/>
    </w:pPr>
    <w:rPr>
      <w:rFonts w:ascii="宋体" w:hAnsi="宋体"/>
      <w:bCs/>
      <w:sz w:val="24"/>
    </w:rPr>
  </w:style>
  <w:style w:type="paragraph" w:styleId="1348">
    <w:name w:val="Char2"/>
    <w:basedOn w:val="1032"/>
    <w:next w:val="1348"/>
    <w:link w:val="1032"/>
    <w:qFormat/>
    <w:rPr>
      <w:rFonts w:ascii="Tahoma" w:hAnsi="Tahoma"/>
      <w:sz w:val="24"/>
      <w:szCs w:val="20"/>
    </w:rPr>
  </w:style>
  <w:style w:type="paragraph" w:styleId="1349">
    <w:name w:val="Char22"/>
    <w:basedOn w:val="1032"/>
    <w:next w:val="1349"/>
    <w:link w:val="1032"/>
    <w:qFormat/>
    <w:rPr>
      <w:rFonts w:ascii="Tahoma" w:hAnsi="Tahoma"/>
      <w:sz w:val="24"/>
      <w:szCs w:val="20"/>
    </w:rPr>
  </w:style>
  <w:style w:type="paragraph" w:styleId="1350">
    <w:name w:val="列出段落2"/>
    <w:basedOn w:val="1032"/>
    <w:next w:val="1350"/>
    <w:link w:val="1032"/>
    <w:qFormat/>
    <w:pPr>
      <w:ind w:firstLine="420"/>
    </w:pPr>
    <w:rPr>
      <w:rFonts w:ascii="Calibri" w:hAnsi="Calibri"/>
      <w:szCs w:val="22"/>
    </w:rPr>
  </w:style>
  <w:style w:type="paragraph" w:styleId="1351">
    <w:name w:val="Char1"/>
    <w:basedOn w:val="1032"/>
    <w:next w:val="1351"/>
    <w:link w:val="1032"/>
    <w:qFormat/>
    <w:pPr>
      <w:tabs>
        <w:tab w:val="left" w:pos="360" w:leader="none"/>
      </w:tabs>
    </w:pPr>
    <w:rPr>
      <w:sz w:val="24"/>
    </w:rPr>
  </w:style>
  <w:style w:type="paragraph" w:styleId="1352">
    <w:name w:val="xl23"/>
    <w:basedOn w:val="1032"/>
    <w:next w:val="1352"/>
    <w:link w:val="1032"/>
    <w:qFormat/>
    <w:pPr>
      <w:spacing w:before="100" w:beforeAutospacing="1" w:after="100" w:afterAutospacing="1" w:line="360" w:lineRule="auto"/>
      <w:widowControl/>
    </w:pPr>
    <w:rPr>
      <w:sz w:val="24"/>
      <w:szCs w:val="20"/>
    </w:rPr>
  </w:style>
  <w:style w:type="paragraph" w:styleId="1353">
    <w:name w:val="Char Char Char Char"/>
    <w:basedOn w:val="1058"/>
    <w:next w:val="1353"/>
    <w:link w:val="1032"/>
    <w:pPr>
      <w:spacing w:line="360" w:lineRule="auto"/>
    </w:pPr>
    <w:rPr>
      <w:rFonts w:ascii="Tahoma" w:hAnsi="Tahoma"/>
      <w:sz w:val="24"/>
    </w:rPr>
  </w:style>
  <w:style w:type="paragraph" w:styleId="1354">
    <w:name w:val="1名"/>
    <w:basedOn w:val="1032"/>
    <w:next w:val="1354"/>
    <w:link w:val="1032"/>
    <w:qFormat/>
    <w:pPr>
      <w:numPr>
        <w:ilvl w:val="0"/>
        <w:numId w:val="3"/>
      </w:numPr>
      <w:spacing w:before="120"/>
      <w:tabs>
        <w:tab w:val="left" w:pos="360" w:leader="none"/>
      </w:tabs>
    </w:pPr>
    <w:rPr>
      <w:rFonts w:ascii="宋体"/>
      <w:sz w:val="28"/>
      <w:szCs w:val="20"/>
    </w:rPr>
  </w:style>
  <w:style w:type="paragraph" w:styleId="1355">
    <w:name w:val="其他发布日期"/>
    <w:basedOn w:val="1032"/>
    <w:next w:val="1355"/>
    <w:link w:val="1032"/>
    <w:pPr>
      <w:numPr>
        <w:ilvl w:val="0"/>
        <w:numId w:val="4"/>
      </w:numPr>
      <w:jc w:val="left"/>
      <w:widowControl/>
      <w:tabs>
        <w:tab w:val="left" w:pos="780" w:leader="none"/>
      </w:tabs>
      <w:framePr w:w="3997" w:h="471" w:vSpace="181" w:wrap="around" w:vAnchor="page" w:hAnchor="page" w:x="1419" w:y="14097" w:hRule="exact"/>
    </w:pPr>
    <w:rPr>
      <w:sz w:val="28"/>
      <w:szCs w:val="20"/>
    </w:rPr>
  </w:style>
  <w:style w:type="paragraph" w:styleId="1356">
    <w:name w:val="xl27"/>
    <w:basedOn w:val="1032"/>
    <w:next w:val="1356"/>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7">
    <w:name w:val="正文 + 楷体_GB2312"/>
    <w:basedOn w:val="1032"/>
    <w:next w:val="1357"/>
    <w:link w:val="1032"/>
    <w:qFormat/>
    <w:pPr>
      <w:jc w:val="left"/>
      <w:widowControl/>
    </w:pPr>
    <w:rPr>
      <w:rFonts w:ascii="楷体_GB2312" w:eastAsia="楷体_GB2312" w:cs="Arial"/>
      <w:sz w:val="24"/>
    </w:rPr>
  </w:style>
  <w:style w:type="paragraph" w:styleId="1358">
    <w:name w:val="Char Char Char Char Char Char Char2"/>
    <w:basedOn w:val="1032"/>
    <w:next w:val="1358"/>
    <w:link w:val="1032"/>
    <w:qFormat/>
    <w:pPr>
      <w:ind w:firstLine="200"/>
      <w:spacing w:line="360" w:lineRule="auto"/>
    </w:pPr>
    <w:rPr>
      <w:rFonts w:eastAsia="仿宋_GB2312"/>
      <w:sz w:val="24"/>
    </w:rPr>
  </w:style>
  <w:style w:type="paragraph" w:styleId="1359">
    <w:name w:val="font9"/>
    <w:basedOn w:val="1032"/>
    <w:next w:val="1359"/>
    <w:link w:val="1032"/>
    <w:qFormat/>
    <w:pPr>
      <w:jc w:val="left"/>
      <w:spacing w:before="100" w:beforeAutospacing="1" w:after="100" w:afterAutospacing="1"/>
      <w:widowControl/>
    </w:pPr>
    <w:rPr>
      <w:rFonts w:hint="eastAsia" w:ascii="宋体" w:hAnsi="宋体" w:cs="Arial Unicode MS"/>
      <w:color w:val="000000"/>
      <w:sz w:val="20"/>
      <w:szCs w:val="20"/>
    </w:rPr>
  </w:style>
  <w:style w:type="paragraph" w:styleId="1360">
    <w:name w:val="Default"/>
    <w:next w:val="1360"/>
    <w:link w:val="1032"/>
    <w:qFormat/>
    <w:pPr>
      <w:widowControl w:val="off"/>
    </w:pPr>
    <w:rPr>
      <w:rFonts w:ascii="Symbol" w:hAnsi="Symbol" w:cs="Symbol"/>
      <w:color w:val="000000"/>
      <w:sz w:val="24"/>
      <w:szCs w:val="24"/>
      <w:lang w:val="en-US" w:eastAsia="zh-CN" w:bidi="ar-SA"/>
    </w:rPr>
  </w:style>
  <w:style w:type="paragraph" w:styleId="1361">
    <w:name w:val="正文须知-1级"/>
    <w:basedOn w:val="1032"/>
    <w:next w:val="1032"/>
    <w:link w:val="1032"/>
    <w:qFormat/>
    <w:pPr>
      <w:numPr>
        <w:ilvl w:val="0"/>
        <w:numId w:val="1"/>
      </w:numPr>
      <w:spacing w:line="300" w:lineRule="auto"/>
    </w:pPr>
    <w:rPr>
      <w:rFonts w:ascii="宋体" w:hAnsi="Calibri"/>
      <w:sz w:val="24"/>
      <w:szCs w:val="21"/>
    </w:rPr>
  </w:style>
  <w:style w:type="paragraph" w:styleId="1362">
    <w:name w:val="Char Char41"/>
    <w:basedOn w:val="1032"/>
    <w:next w:val="1362"/>
    <w:link w:val="1032"/>
    <w:qFormat/>
    <w:pPr>
      <w:jc w:val="center"/>
      <w:spacing w:line="400" w:lineRule="exact"/>
      <w:widowControl/>
    </w:pPr>
  </w:style>
  <w:style w:type="paragraph" w:styleId="1363">
    <w:name w:val="cjk"/>
    <w:basedOn w:val="1032"/>
    <w:next w:val="1363"/>
    <w:link w:val="1032"/>
    <w:pPr>
      <w:spacing w:before="100" w:beforeAutospacing="1" w:after="119"/>
      <w:widowControl/>
    </w:pPr>
    <w:rPr>
      <w:rFonts w:ascii="宋体" w:hAnsi="宋体" w:cs="宋体"/>
      <w:color w:val="000000"/>
      <w:sz w:val="28"/>
      <w:szCs w:val="28"/>
    </w:rPr>
  </w:style>
  <w:style w:type="paragraph" w:styleId="1364">
    <w:name w:val="Char Char Char Char Char Char Char Char Char Char2"/>
    <w:basedOn w:val="1032"/>
    <w:next w:val="1364"/>
    <w:link w:val="1032"/>
    <w:qFormat/>
    <w:rPr>
      <w:rFonts w:ascii="宋体" w:hAnsi="宋体" w:cs="Courier New"/>
      <w:sz w:val="32"/>
      <w:szCs w:val="32"/>
    </w:rPr>
  </w:style>
  <w:style w:type="paragraph" w:styleId="1365">
    <w:name w:val="Char Char Char Char Char Char Char Char Char Char Char Char Char Char Char Char"/>
    <w:basedOn w:val="1032"/>
    <w:next w:val="1365"/>
    <w:link w:val="1032"/>
    <w:qFormat/>
    <w:pPr>
      <w:jc w:val="center"/>
      <w:spacing w:after="160" w:line="240" w:lineRule="exact"/>
      <w:widowControl/>
    </w:pPr>
    <w:rPr>
      <w:rFonts w:ascii="宋体" w:hAnsi="宋体"/>
      <w:b/>
      <w:sz w:val="30"/>
      <w:szCs w:val="30"/>
      <w:lang w:eastAsia="en-US"/>
    </w:rPr>
  </w:style>
  <w:style w:type="paragraph" w:styleId="1366">
    <w:name w:val="xl41"/>
    <w:basedOn w:val="1032"/>
    <w:next w:val="1366"/>
    <w:link w:val="103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67">
    <w:name w:val="默认段落字体 Para Char Char Char Char"/>
    <w:basedOn w:val="1032"/>
    <w:next w:val="1367"/>
    <w:link w:val="1032"/>
    <w:qFormat/>
    <w:rPr>
      <w:rFonts w:ascii="Arial" w:hAnsi="Arial" w:cs="Arial"/>
      <w:szCs w:val="21"/>
    </w:rPr>
  </w:style>
  <w:style w:type="paragraph" w:styleId="1368">
    <w:name w:val="项目编号2"/>
    <w:basedOn w:val="1369"/>
    <w:next w:val="1368"/>
    <w:link w:val="1032"/>
    <w:qFormat/>
    <w:pPr>
      <w:numPr>
        <w:numId w:val="6"/>
      </w:numPr>
    </w:pPr>
  </w:style>
  <w:style w:type="paragraph" w:styleId="1369">
    <w:name w:val="项目编号1"/>
    <w:basedOn w:val="1032"/>
    <w:next w:val="1369"/>
    <w:link w:val="1032"/>
    <w:qFormat/>
    <w:pPr>
      <w:numPr>
        <w:ilvl w:val="0"/>
        <w:numId w:val="5"/>
      </w:numPr>
      <w:spacing w:before="100" w:beforeAutospacing="1" w:after="100" w:afterAutospacing="1" w:line="360" w:lineRule="auto"/>
    </w:pPr>
    <w:rPr>
      <w:sz w:val="24"/>
    </w:rPr>
  </w:style>
  <w:style w:type="paragraph" w:styleId="1370">
    <w:name w:val="项目符号1"/>
    <w:basedOn w:val="1371"/>
    <w:next w:val="1370"/>
    <w:link w:val="1032"/>
    <w:qFormat/>
    <w:pPr>
      <w:ind w:left="-25" w:firstLine="0"/>
    </w:pPr>
  </w:style>
  <w:style w:type="paragraph" w:styleId="1371">
    <w:name w:val="正文文本样式"/>
    <w:basedOn w:val="1032"/>
    <w:next w:val="1371"/>
    <w:link w:val="1032"/>
    <w:qFormat/>
    <w:pPr>
      <w:ind w:firstLine="482"/>
      <w:spacing w:line="360" w:lineRule="auto"/>
    </w:pPr>
    <w:rPr>
      <w:rFonts w:cs="宋体"/>
      <w:sz w:val="24"/>
      <w:szCs w:val="20"/>
    </w:rPr>
  </w:style>
  <w:style w:type="paragraph" w:styleId="1372">
    <w:name w:val="font7"/>
    <w:basedOn w:val="1032"/>
    <w:next w:val="1372"/>
    <w:link w:val="1032"/>
    <w:qFormat/>
    <w:pPr>
      <w:jc w:val="left"/>
      <w:spacing w:before="100" w:beforeAutospacing="1" w:after="100" w:afterAutospacing="1"/>
      <w:widowControl/>
    </w:pPr>
    <w:rPr>
      <w:rFonts w:eastAsia="Arial Unicode MS"/>
      <w:b/>
      <w:bCs/>
      <w:color w:val="000000"/>
      <w:sz w:val="20"/>
      <w:szCs w:val="20"/>
    </w:rPr>
  </w:style>
  <w:style w:type="paragraph" w:styleId="1373">
    <w:name w:val="Char Char1 Char Char Char Char Char Char"/>
    <w:basedOn w:val="1032"/>
    <w:next w:val="1373"/>
    <w:link w:val="1032"/>
    <w:qFormat/>
    <w:pPr>
      <w:jc w:val="left"/>
      <w:spacing w:after="160" w:line="240" w:lineRule="exact"/>
      <w:widowControl/>
    </w:pPr>
    <w:rPr>
      <w:rFonts w:ascii="Verdana" w:hAnsi="Verdana" w:eastAsia="仿宋_GB2312"/>
      <w:sz w:val="24"/>
      <w:szCs w:val="20"/>
      <w:lang w:eastAsia="en-US"/>
    </w:rPr>
  </w:style>
  <w:style w:type="paragraph" w:styleId="1374">
    <w:name w:val="附言"/>
    <w:basedOn w:val="1032"/>
    <w:next w:val="1032"/>
    <w:link w:val="1032"/>
    <w:pPr>
      <w:jc w:val="center"/>
    </w:pPr>
    <w:rPr>
      <w:rFonts w:ascii="宋体" w:hAnsi="宋体"/>
    </w:rPr>
  </w:style>
  <w:style w:type="paragraph" w:styleId="1375">
    <w:name w:val="Char3 Char Char Char1"/>
    <w:basedOn w:val="1032"/>
    <w:next w:val="1375"/>
    <w:link w:val="1032"/>
    <w:qFormat/>
    <w:rPr>
      <w:rFonts w:ascii="Tahoma" w:hAnsi="Tahoma"/>
      <w:sz w:val="24"/>
      <w:szCs w:val="20"/>
    </w:rPr>
  </w:style>
  <w:style w:type="paragraph" w:styleId="1376">
    <w:name w:val="Char Char Char1 Char2"/>
    <w:basedOn w:val="1032"/>
    <w:next w:val="1376"/>
    <w:link w:val="1032"/>
    <w:qFormat/>
    <w:rPr>
      <w:rFonts w:ascii="Tahoma" w:hAnsi="Tahoma"/>
      <w:sz w:val="24"/>
      <w:szCs w:val="20"/>
    </w:rPr>
  </w:style>
  <w:style w:type="paragraph" w:styleId="1377">
    <w:name w:val="xl26"/>
    <w:basedOn w:val="1032"/>
    <w:next w:val="1377"/>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78">
    <w:name w:val="标题1-附件"/>
    <w:basedOn w:val="1033"/>
    <w:next w:val="1378"/>
    <w:link w:val="1032"/>
    <w:qFormat/>
    <w:pPr>
      <w:jc w:val="left"/>
    </w:pPr>
    <w:rPr>
      <w:sz w:val="24"/>
      <w:szCs w:val="24"/>
    </w:rPr>
  </w:style>
  <w:style w:type="paragraph" w:styleId="1379">
    <w:name w:val="xl47"/>
    <w:basedOn w:val="1032"/>
    <w:next w:val="1379"/>
    <w:link w:val="10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0">
    <w:name w:val="(1)"/>
    <w:basedOn w:val="1032"/>
    <w:next w:val="1380"/>
    <w:link w:val="1032"/>
    <w:pPr>
      <w:spacing w:line="400" w:lineRule="exact"/>
    </w:pPr>
    <w:rPr>
      <w:rFonts w:ascii="楷体_GB2312" w:hAnsi="Arial" w:eastAsia="楷体_GB2312"/>
      <w:sz w:val="24"/>
    </w:rPr>
  </w:style>
  <w:style w:type="paragraph" w:styleId="1381">
    <w:name w:val="表格1"/>
    <w:basedOn w:val="1032"/>
    <w:next w:val="1381"/>
    <w:link w:val="1032"/>
    <w:qFormat/>
    <w:pPr>
      <w:ind w:firstLine="480"/>
      <w:jc w:val="center"/>
    </w:pPr>
    <w:rPr>
      <w:sz w:val="24"/>
      <w:szCs w:val="20"/>
    </w:rPr>
  </w:style>
  <w:style w:type="paragraph" w:styleId="1382">
    <w:name w:val="xl34"/>
    <w:basedOn w:val="1032"/>
    <w:next w:val="1382"/>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83">
    <w:name w:val="项目编号3"/>
    <w:basedOn w:val="1371"/>
    <w:next w:val="1383"/>
    <w:link w:val="1032"/>
    <w:qFormat/>
    <w:pPr>
      <w:numPr>
        <w:ilvl w:val="0"/>
        <w:numId w:val="7"/>
      </w:numPr>
    </w:pPr>
  </w:style>
  <w:style w:type="paragraph" w:styleId="1384">
    <w:name w:val="xl52"/>
    <w:basedOn w:val="1032"/>
    <w:next w:val="1384"/>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85">
    <w:name w:val="Char2 Char Char Char Char Char Char"/>
    <w:basedOn w:val="1032"/>
    <w:next w:val="1385"/>
    <w:link w:val="1032"/>
    <w:qFormat/>
    <w:pPr>
      <w:jc w:val="center"/>
      <w:spacing w:line="400" w:lineRule="exact"/>
      <w:widowControl/>
    </w:pPr>
  </w:style>
  <w:style w:type="paragraph" w:styleId="1386">
    <w:name w:val="列出段落3"/>
    <w:basedOn w:val="1032"/>
    <w:next w:val="1386"/>
    <w:link w:val="1032"/>
    <w:uiPriority w:val="34"/>
    <w:qFormat/>
    <w:pPr>
      <w:ind w:left="420" w:hanging="420"/>
      <w:tabs>
        <w:tab w:val="left" w:pos="425" w:leader="none"/>
      </w:tabs>
    </w:pPr>
  </w:style>
  <w:style w:type="paragraph" w:styleId="1387">
    <w:name w:val="default"/>
    <w:basedOn w:val="1032"/>
    <w:next w:val="1387"/>
    <w:link w:val="1032"/>
    <w:qFormat/>
    <w:pPr>
      <w:jc w:val="left"/>
      <w:spacing w:before="100" w:beforeAutospacing="1" w:after="100" w:afterAutospacing="1"/>
      <w:widowControl/>
    </w:pPr>
    <w:rPr>
      <w:rFonts w:ascii="宋体" w:hAnsi="宋体" w:cs="宋体"/>
      <w:sz w:val="24"/>
    </w:rPr>
  </w:style>
  <w:style w:type="paragraph" w:styleId="1388">
    <w:name w:val="正文文本缩进2"/>
    <w:basedOn w:val="1032"/>
    <w:next w:val="1388"/>
    <w:link w:val="1032"/>
    <w:qFormat/>
    <w:pPr>
      <w:ind w:firstLine="480"/>
      <w:spacing w:line="480" w:lineRule="exact"/>
    </w:pPr>
    <w:rPr>
      <w:rFonts w:ascii="宋体" w:hAnsi="宋体"/>
      <w:sz w:val="24"/>
      <w:lang w:val="zh-CN" w:eastAsia="zh-CN"/>
    </w:rPr>
  </w:style>
  <w:style w:type="paragraph" w:styleId="1389">
    <w:name w:val="xl32"/>
    <w:basedOn w:val="1032"/>
    <w:next w:val="1389"/>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0">
    <w:name w:val="正文须知-3级"/>
    <w:basedOn w:val="1032"/>
    <w:next w:val="1390"/>
    <w:link w:val="1032"/>
    <w:qFormat/>
    <w:pPr>
      <w:numPr>
        <w:ilvl w:val="2"/>
        <w:numId w:val="1"/>
      </w:numPr>
      <w:ind w:hanging="355"/>
      <w:spacing w:line="300" w:lineRule="auto"/>
    </w:pPr>
    <w:rPr>
      <w:rFonts w:ascii="宋体" w:hAnsi="Calibri"/>
      <w:sz w:val="24"/>
      <w:szCs w:val="21"/>
    </w:rPr>
  </w:style>
  <w:style w:type="paragraph" w:styleId="1391">
    <w:name w:val="xl53"/>
    <w:basedOn w:val="1032"/>
    <w:next w:val="1391"/>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2">
    <w:name w:val="正文 New"/>
    <w:next w:val="1392"/>
    <w:link w:val="1032"/>
    <w:qFormat/>
    <w:pPr>
      <w:jc w:val="both"/>
      <w:widowControl w:val="off"/>
    </w:pPr>
    <w:rPr>
      <w:sz w:val="21"/>
      <w:szCs w:val="24"/>
      <w:lang w:val="en-US" w:eastAsia="zh-CN" w:bidi="ar-SA"/>
    </w:rPr>
  </w:style>
  <w:style w:type="paragraph" w:styleId="1393">
    <w:name w:val="字元 字元2"/>
    <w:basedOn w:val="1032"/>
    <w:next w:val="1393"/>
    <w:link w:val="1032"/>
    <w:qFormat/>
    <w:rPr>
      <w:rFonts w:ascii="Tahoma" w:hAnsi="Tahoma"/>
      <w:sz w:val="24"/>
      <w:szCs w:val="20"/>
    </w:rPr>
  </w:style>
  <w:style w:type="paragraph" w:styleId="1394">
    <w:name w:val="Char Char Char1 Char"/>
    <w:basedOn w:val="1032"/>
    <w:next w:val="1394"/>
    <w:link w:val="1032"/>
    <w:qFormat/>
    <w:rPr>
      <w:rFonts w:ascii="Tahoma" w:hAnsi="Tahoma"/>
      <w:sz w:val="24"/>
      <w:szCs w:val="20"/>
    </w:rPr>
  </w:style>
  <w:style w:type="paragraph" w:styleId="1395">
    <w:name w:val="四级条标题"/>
    <w:basedOn w:val="1396"/>
    <w:next w:val="1032"/>
    <w:link w:val="1032"/>
    <w:qFormat/>
    <w:pPr>
      <w:numPr>
        <w:ilvl w:val="4"/>
      </w:numPr>
      <w:ind w:left="0" w:hanging="840"/>
      <w:tabs>
        <w:tab w:val="left" w:pos="360" w:leader="none"/>
        <w:tab w:val="left" w:pos="840" w:leader="none"/>
      </w:tabs>
      <w:outlineLvl w:val="4"/>
    </w:pPr>
  </w:style>
  <w:style w:type="paragraph" w:styleId="1396">
    <w:name w:val="三级条标题"/>
    <w:basedOn w:val="1397"/>
    <w:next w:val="1032"/>
    <w:link w:val="1032"/>
    <w:qFormat/>
    <w:pPr>
      <w:numPr>
        <w:ilvl w:val="3"/>
        <w:numId w:val="2"/>
      </w:numPr>
      <w:ind w:left="0" w:hanging="840"/>
      <w:tabs>
        <w:tab w:val="left" w:pos="360" w:leader="none"/>
        <w:tab w:val="left" w:pos="840" w:leader="none"/>
      </w:tabs>
      <w:outlineLvl w:val="3"/>
    </w:pPr>
  </w:style>
  <w:style w:type="paragraph" w:styleId="1397">
    <w:name w:val="二级条标题"/>
    <w:basedOn w:val="1341"/>
    <w:next w:val="1032"/>
    <w:link w:val="1032"/>
    <w:qFormat/>
    <w:pPr>
      <w:numPr>
        <w:ilvl w:val="0"/>
        <w:numId w:val="0"/>
      </w:numPr>
      <w:ind w:hanging="840"/>
      <w:tabs>
        <w:tab w:val="left" w:pos="360" w:leader="none"/>
        <w:tab w:val="left" w:pos="840" w:leader="none"/>
      </w:tabs>
      <w:outlineLvl w:val="2"/>
    </w:pPr>
    <w:rPr>
      <w:rFonts w:ascii="宋体" w:eastAsia="宋体"/>
      <w:b w:val="0"/>
    </w:rPr>
  </w:style>
  <w:style w:type="paragraph" w:styleId="1398">
    <w:name w:val="xl46"/>
    <w:basedOn w:val="1032"/>
    <w:next w:val="1398"/>
    <w:link w:val="103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99">
    <w:name w:val="xl28"/>
    <w:basedOn w:val="1032"/>
    <w:next w:val="1399"/>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00">
    <w:name w:val="Char2 Char Char Char Char Char Char1"/>
    <w:basedOn w:val="1032"/>
    <w:next w:val="1400"/>
    <w:link w:val="1032"/>
    <w:qFormat/>
    <w:pPr>
      <w:jc w:val="center"/>
      <w:spacing w:line="400" w:lineRule="exact"/>
      <w:widowControl/>
    </w:pPr>
  </w:style>
  <w:style w:type="paragraph" w:styleId="1401">
    <w:name w:val="dbchf15cgrid sbasedon0 s"/>
    <w:next w:val="1401"/>
    <w:link w:val="1032"/>
    <w:qFormat/>
    <w:pPr>
      <w:jc w:val="both"/>
      <w:widowControl w:val="off"/>
    </w:pPr>
    <w:rPr>
      <w:rFonts w:ascii="宋体"/>
      <w:spacing w:val="5"/>
      <w:sz w:val="21"/>
      <w:lang w:val="en-US" w:eastAsia="zh-CN" w:bidi="ar-SA"/>
    </w:rPr>
  </w:style>
  <w:style w:type="paragraph" w:styleId="1402">
    <w:name w:val="图例"/>
    <w:basedOn w:val="1032"/>
    <w:next w:val="1402"/>
    <w:link w:val="1032"/>
    <w:qFormat/>
    <w:pPr>
      <w:jc w:val="center"/>
      <w:spacing w:before="120" w:after="120" w:line="360" w:lineRule="auto"/>
    </w:pPr>
    <w:rPr>
      <w:rFonts w:eastAsia="仿宋_GB2312"/>
      <w:b/>
      <w:sz w:val="24"/>
      <w:szCs w:val="20"/>
    </w:rPr>
  </w:style>
  <w:style w:type="paragraph" w:styleId="1403">
    <w:name w:val="样式2"/>
    <w:basedOn w:val="1101"/>
    <w:next w:val="1403"/>
    <w:link w:val="1032"/>
    <w:qFormat/>
    <w:pPr>
      <w:jc w:val="center"/>
      <w:spacing w:line="360" w:lineRule="auto"/>
    </w:pPr>
    <w:rPr>
      <w:sz w:val="24"/>
    </w:rPr>
  </w:style>
  <w:style w:type="paragraph" w:styleId="1404">
    <w:name w:val="9-表目录"/>
    <w:basedOn w:val="1032"/>
    <w:next w:val="1404"/>
    <w:link w:val="1032"/>
    <w:uiPriority w:val="99"/>
    <w:qFormat/>
    <w:pPr>
      <w:ind w:firstLine="480"/>
      <w:jc w:val="center"/>
      <w:spacing w:line="400" w:lineRule="exact"/>
    </w:pPr>
    <w:rPr>
      <w:rFonts w:ascii="Calibri" w:hAnsi="Calibri" w:cs="宋体"/>
      <w:sz w:val="24"/>
      <w:szCs w:val="20"/>
    </w:rPr>
  </w:style>
  <w:style w:type="paragraph" w:styleId="1405">
    <w:name w:val="Char3 Char Char Char2"/>
    <w:basedOn w:val="1032"/>
    <w:next w:val="1405"/>
    <w:link w:val="1032"/>
    <w:qFormat/>
    <w:rPr>
      <w:rFonts w:ascii="Tahoma" w:hAnsi="Tahoma"/>
      <w:sz w:val="24"/>
      <w:szCs w:val="20"/>
    </w:rPr>
  </w:style>
  <w:style w:type="paragraph" w:styleId="1406">
    <w:name w:val="正文 + 宋体"/>
    <w:basedOn w:val="1032"/>
    <w:next w:val="1406"/>
    <w:link w:val="1032"/>
    <w:qFormat/>
    <w:pPr>
      <w:ind w:left="360" w:hanging="360"/>
      <w:jc w:val="left"/>
      <w:widowControl/>
    </w:pPr>
    <w:rPr>
      <w:rFonts w:ascii="宋体" w:hAnsi="宋体" w:cs="宋体"/>
      <w:b/>
      <w:bCs/>
      <w:color w:val="000000"/>
      <w:sz w:val="18"/>
      <w:szCs w:val="18"/>
    </w:rPr>
  </w:style>
  <w:style w:type="paragraph" w:styleId="1407">
    <w:name w:val="正文文本样式 加粗"/>
    <w:basedOn w:val="1371"/>
    <w:next w:val="1407"/>
    <w:link w:val="1032"/>
    <w:qFormat/>
    <w:rPr>
      <w:b/>
    </w:rPr>
  </w:style>
  <w:style w:type="paragraph" w:styleId="1408">
    <w:name w:val="内文正文"/>
    <w:next w:val="1408"/>
    <w:link w:val="1032"/>
    <w:qFormat/>
    <w:pPr>
      <w:ind w:firstLine="200"/>
      <w:jc w:val="both"/>
      <w:spacing w:line="400" w:lineRule="exact"/>
    </w:pPr>
    <w:rPr>
      <w:rFonts w:ascii="宋体" w:hAnsi="???|CS?o｡ﾀ?"/>
      <w:sz w:val="21"/>
      <w:szCs w:val="28"/>
      <w:lang w:val="en-US" w:eastAsia="zh-CN" w:bidi="ar-SA"/>
    </w:rPr>
  </w:style>
  <w:style w:type="paragraph" w:styleId="1409">
    <w:name w:val="xl25"/>
    <w:basedOn w:val="1032"/>
    <w:next w:val="1409"/>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10">
    <w:name w:val="五级条标题"/>
    <w:basedOn w:val="1395"/>
    <w:next w:val="1032"/>
    <w:link w:val="1032"/>
    <w:qFormat/>
    <w:pPr>
      <w:numPr>
        <w:ilvl w:val="5"/>
      </w:numPr>
      <w:ind w:left="0" w:hanging="840"/>
      <w:tabs>
        <w:tab w:val="left" w:pos="360" w:leader="none"/>
        <w:tab w:val="left" w:pos="840" w:leader="none"/>
      </w:tabs>
      <w:outlineLvl w:val="5"/>
    </w:pPr>
  </w:style>
  <w:style w:type="paragraph" w:styleId="1411">
    <w:name w:val="List Paragraph1"/>
    <w:basedOn w:val="1032"/>
    <w:next w:val="1411"/>
    <w:link w:val="1032"/>
    <w:qFormat/>
    <w:pPr>
      <w:ind w:firstLine="420"/>
    </w:pPr>
    <w:rPr>
      <w:rFonts w:ascii="Calibri" w:hAnsi="Calibri"/>
      <w:szCs w:val="22"/>
    </w:rPr>
  </w:style>
  <w:style w:type="paragraph" w:styleId="1412">
    <w:name w:val="Char Char Char Char Char Char Char Char Char Char"/>
    <w:basedOn w:val="1032"/>
    <w:next w:val="1412"/>
    <w:link w:val="1032"/>
    <w:qFormat/>
  </w:style>
  <w:style w:type="paragraph" w:styleId="1413">
    <w:name w:val="AA2"/>
    <w:basedOn w:val="1032"/>
    <w:next w:val="1413"/>
    <w:link w:val="1032"/>
    <w:pPr>
      <w:numPr>
        <w:ilvl w:val="0"/>
        <w:numId w:val="8"/>
      </w:numPr>
      <w:spacing w:line="312" w:lineRule="exact"/>
      <w:tabs>
        <w:tab w:val="left" w:pos="500" w:leader="none"/>
        <w:tab w:val="left" w:pos="780" w:leader="none"/>
      </w:tabs>
      <w:outlineLvl w:val="1"/>
    </w:pPr>
    <w:rPr>
      <w:b/>
      <w:bCs/>
      <w:szCs w:val="21"/>
    </w:rPr>
  </w:style>
  <w:style w:type="paragraph" w:styleId="1414">
    <w:name w:val="Char1 Char Char Char1"/>
    <w:basedOn w:val="1032"/>
    <w:next w:val="1414"/>
    <w:link w:val="1032"/>
    <w:qFormat/>
    <w:rPr>
      <w:rFonts w:ascii="Tahoma" w:hAnsi="Tahoma" w:cs="仿宋_GB2312"/>
      <w:sz w:val="24"/>
      <w:szCs w:val="28"/>
    </w:rPr>
  </w:style>
  <w:style w:type="paragraph" w:styleId="1415">
    <w:name w:val="Char Char Char Char Char Char Char"/>
    <w:basedOn w:val="1032"/>
    <w:next w:val="1415"/>
    <w:link w:val="1032"/>
    <w:qFormat/>
    <w:pPr>
      <w:ind w:firstLine="200"/>
      <w:spacing w:line="360" w:lineRule="auto"/>
    </w:pPr>
    <w:rPr>
      <w:rFonts w:eastAsia="仿宋_GB2312"/>
      <w:sz w:val="24"/>
    </w:rPr>
  </w:style>
  <w:style w:type="paragraph" w:styleId="1416">
    <w:name w:val="Char21"/>
    <w:basedOn w:val="1032"/>
    <w:next w:val="1416"/>
    <w:link w:val="1032"/>
    <w:qFormat/>
    <w:rPr>
      <w:rFonts w:ascii="Tahoma" w:hAnsi="Tahoma"/>
      <w:sz w:val="24"/>
      <w:szCs w:val="20"/>
    </w:rPr>
  </w:style>
  <w:style w:type="paragraph" w:styleId="1417">
    <w:name w:val="_Style 160"/>
    <w:next w:val="1417"/>
    <w:link w:val="1032"/>
    <w:qFormat/>
    <w:rPr>
      <w:sz w:val="21"/>
      <w:szCs w:val="24"/>
      <w:lang w:val="en-US" w:eastAsia="zh-CN" w:bidi="ar-SA"/>
    </w:rPr>
  </w:style>
  <w:style w:type="paragraph" w:styleId="1418">
    <w:name w:val="xl24"/>
    <w:basedOn w:val="1032"/>
    <w:next w:val="1418"/>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19">
    <w:name w:val="xl35"/>
    <w:basedOn w:val="1032"/>
    <w:next w:val="1419"/>
    <w:link w:val="103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20">
    <w:name w:val="默认段落字体 Para Char Char Char Char Char Char Char Char Char1 Char Char Char Char Char Char Char"/>
    <w:basedOn w:val="1058"/>
    <w:next w:val="1420"/>
    <w:link w:val="1032"/>
    <w:rPr>
      <w:rFonts w:ascii="Tahoma" w:hAnsi="Tahoma"/>
      <w:sz w:val="24"/>
    </w:rPr>
  </w:style>
  <w:style w:type="paragraph" w:styleId="1421">
    <w:name w:val="Char Char1 Char Char Char Char Char Char1"/>
    <w:basedOn w:val="1032"/>
    <w:next w:val="1421"/>
    <w:link w:val="1032"/>
    <w:qFormat/>
    <w:pPr>
      <w:jc w:val="left"/>
      <w:spacing w:after="160" w:line="240" w:lineRule="exact"/>
      <w:widowControl/>
    </w:pPr>
    <w:rPr>
      <w:rFonts w:ascii="Verdana" w:hAnsi="Verdana" w:eastAsia="仿宋_GB2312"/>
      <w:sz w:val="24"/>
      <w:szCs w:val="20"/>
      <w:lang w:eastAsia="en-US"/>
    </w:rPr>
  </w:style>
  <w:style w:type="paragraph" w:styleId="1422">
    <w:name w:val="样式 标题 2 + 宋体 五号 行距: 单倍行距"/>
    <w:basedOn w:val="1034"/>
    <w:next w:val="1422"/>
    <w:link w:val="1032"/>
    <w:qFormat/>
    <w:pPr>
      <w:numPr>
        <w:ilvl w:val="1"/>
        <w:numId w:val="9"/>
      </w:numPr>
      <w:jc w:val="left"/>
      <w:spacing w:before="260" w:after="260" w:line="240" w:lineRule="auto"/>
      <w:tabs>
        <w:tab w:val="left" w:pos="1188" w:leader="none"/>
      </w:tabs>
    </w:pPr>
    <w:rPr>
      <w:rFonts w:ascii="宋体" w:hAnsi="宋体" w:eastAsia="宋体"/>
      <w:bCs/>
      <w:sz w:val="21"/>
    </w:rPr>
  </w:style>
  <w:style w:type="paragraph" w:styleId="1423">
    <w:name w:val="纯文本1"/>
    <w:basedOn w:val="1032"/>
    <w:next w:val="1423"/>
    <w:link w:val="1032"/>
    <w:qFormat/>
    <w:rPr>
      <w:rFonts w:ascii="宋体" w:hAnsi="Courier New" w:eastAsia="楷体_GB2312"/>
      <w:sz w:val="26"/>
      <w:szCs w:val="20"/>
    </w:rPr>
  </w:style>
  <w:style w:type="paragraph" w:styleId="1424">
    <w:name w:val="Char Char1"/>
    <w:basedOn w:val="1058"/>
    <w:next w:val="1424"/>
    <w:link w:val="1032"/>
    <w:qFormat/>
    <w:rPr>
      <w:rFonts w:ascii="Tahoma" w:hAnsi="Tahoma"/>
      <w:sz w:val="24"/>
    </w:rPr>
  </w:style>
  <w:style w:type="paragraph" w:styleId="1425">
    <w:name w:val="xl51"/>
    <w:basedOn w:val="1032"/>
    <w:next w:val="1425"/>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6">
    <w:name w:val="xl43"/>
    <w:basedOn w:val="1032"/>
    <w:next w:val="1426"/>
    <w:link w:val="103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427">
    <w:name w:val="表格侧编号"/>
    <w:next w:val="1032"/>
    <w:link w:val="1032"/>
    <w:qFormat/>
    <w:pPr>
      <w:jc w:val="center"/>
      <w:widowControl w:val="off"/>
      <w:tabs>
        <w:tab w:val="left" w:pos="314" w:leader="none"/>
      </w:tabs>
    </w:pPr>
    <w:rPr>
      <w:rFonts w:ascii="宋体" w:hAnsi="宋体"/>
      <w:bCs/>
      <w:color w:val="000000"/>
      <w:sz w:val="30"/>
      <w:szCs w:val="30"/>
      <w:lang w:val="en-US" w:eastAsia="zh-CN" w:bidi="ar-SA"/>
    </w:rPr>
  </w:style>
  <w:style w:type="paragraph" w:styleId="1428">
    <w:name w:val="_Style 147"/>
    <w:next w:val="1032"/>
    <w:link w:val="1032"/>
    <w:uiPriority w:val="99"/>
    <w:unhideWhenUsed/>
    <w:qFormat/>
    <w:pPr>
      <w:jc w:val="both"/>
      <w:widowControl w:val="off"/>
    </w:pPr>
    <w:rPr>
      <w:sz w:val="21"/>
      <w:szCs w:val="24"/>
      <w:lang w:val="en-US" w:eastAsia="zh-CN" w:bidi="ar-SA"/>
    </w:rPr>
  </w:style>
  <w:style w:type="paragraph" w:styleId="1429">
    <w:name w:val="xl31"/>
    <w:basedOn w:val="1032"/>
    <w:next w:val="1429"/>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30">
    <w:name w:val="xl50"/>
    <w:basedOn w:val="1032"/>
    <w:next w:val="1430"/>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431">
    <w:name w:val="Char Char Char1"/>
    <w:basedOn w:val="1032"/>
    <w:next w:val="1431"/>
    <w:link w:val="1032"/>
    <w:qFormat/>
    <w:rPr>
      <w:rFonts w:ascii="Tahoma" w:hAnsi="Tahoma"/>
      <w:sz w:val="24"/>
      <w:szCs w:val="20"/>
    </w:rPr>
  </w:style>
  <w:style w:type="paragraph" w:styleId="1432">
    <w:name w:val="Char Char Char Char Char Char Char1"/>
    <w:basedOn w:val="1032"/>
    <w:next w:val="1432"/>
    <w:link w:val="1032"/>
    <w:qFormat/>
    <w:pPr>
      <w:ind w:firstLine="200"/>
      <w:spacing w:line="360" w:lineRule="auto"/>
    </w:pPr>
    <w:rPr>
      <w:rFonts w:eastAsia="仿宋_GB2312"/>
      <w:sz w:val="24"/>
    </w:rPr>
  </w:style>
  <w:style w:type="paragraph" w:styleId="1433">
    <w:name w:val="Char Char Char Char Char Char Char Char Char Char1"/>
    <w:basedOn w:val="1032"/>
    <w:next w:val="1433"/>
    <w:link w:val="1032"/>
    <w:qFormat/>
    <w:rPr>
      <w:rFonts w:ascii="宋体" w:hAnsi="宋体" w:cs="Courier New"/>
      <w:sz w:val="32"/>
      <w:szCs w:val="32"/>
    </w:rPr>
  </w:style>
  <w:style w:type="paragraph" w:styleId="1434">
    <w:name w:val="Char Char1 Char Char Char Char Char Char Char Char"/>
    <w:basedOn w:val="1032"/>
    <w:next w:val="1434"/>
    <w:link w:val="1032"/>
    <w:qFormat/>
    <w:pPr>
      <w:jc w:val="left"/>
      <w:spacing w:after="160" w:line="240" w:lineRule="exact"/>
      <w:widowControl/>
    </w:pPr>
    <w:rPr>
      <w:rFonts w:ascii="Verdana" w:hAnsi="Verdana"/>
      <w:sz w:val="20"/>
      <w:szCs w:val="20"/>
      <w:lang w:eastAsia="en-US"/>
    </w:rPr>
  </w:style>
  <w:style w:type="paragraph" w:styleId="1435">
    <w:name w:val="xl36"/>
    <w:basedOn w:val="1032"/>
    <w:next w:val="1435"/>
    <w:link w:val="103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36">
    <w:name w:val="Char3"/>
    <w:basedOn w:val="1032"/>
    <w:next w:val="1436"/>
    <w:link w:val="1032"/>
    <w:qFormat/>
    <w:pPr>
      <w:tabs>
        <w:tab w:val="left" w:pos="360" w:leader="none"/>
      </w:tabs>
    </w:pPr>
    <w:rPr>
      <w:sz w:val="24"/>
    </w:rPr>
  </w:style>
  <w:style w:type="paragraph" w:styleId="1437">
    <w:name w:val="Char3 Char Char Char"/>
    <w:basedOn w:val="1032"/>
    <w:next w:val="1437"/>
    <w:link w:val="1032"/>
    <w:qFormat/>
    <w:rPr>
      <w:rFonts w:ascii="Tahoma" w:hAnsi="Tahoma"/>
      <w:sz w:val="24"/>
      <w:szCs w:val="20"/>
    </w:rPr>
  </w:style>
  <w:style w:type="paragraph" w:styleId="1438">
    <w:name w:val="xl39"/>
    <w:basedOn w:val="1032"/>
    <w:next w:val="1438"/>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39">
    <w:name w:val="修订11"/>
    <w:next w:val="1439"/>
    <w:link w:val="1032"/>
    <w:uiPriority w:val="99"/>
    <w:qFormat/>
    <w:rPr>
      <w:sz w:val="21"/>
      <w:szCs w:val="24"/>
      <w:lang w:val="en-US" w:eastAsia="zh-CN" w:bidi="ar-SA"/>
    </w:rPr>
  </w:style>
  <w:style w:type="paragraph" w:styleId="1440">
    <w:name w:val="正文1"/>
    <w:basedOn w:val="1032"/>
    <w:next w:val="1440"/>
    <w:link w:val="1032"/>
    <w:pPr>
      <w:jc w:val="left"/>
      <w:spacing w:line="360" w:lineRule="atLeast"/>
    </w:pPr>
    <w:rPr>
      <w:rFonts w:ascii="宋体"/>
      <w:sz w:val="24"/>
      <w:szCs w:val="20"/>
    </w:rPr>
  </w:style>
  <w:style w:type="paragraph" w:styleId="1441">
    <w:name w:val="列出段落1"/>
    <w:basedOn w:val="1032"/>
    <w:next w:val="1441"/>
    <w:link w:val="1032"/>
    <w:qFormat/>
    <w:pPr>
      <w:ind w:firstLine="420"/>
    </w:pPr>
    <w:rPr>
      <w:rFonts w:ascii="Calibri" w:hAnsi="Calibri"/>
      <w:szCs w:val="22"/>
    </w:rPr>
  </w:style>
  <w:style w:type="paragraph" w:styleId="1442">
    <w:name w:val="font8"/>
    <w:basedOn w:val="1032"/>
    <w:next w:val="1442"/>
    <w:link w:val="1032"/>
    <w:qFormat/>
    <w:pPr>
      <w:jc w:val="left"/>
      <w:spacing w:before="100" w:beforeAutospacing="1" w:after="100" w:afterAutospacing="1"/>
      <w:widowControl/>
    </w:pPr>
    <w:rPr>
      <w:sz w:val="36"/>
      <w:szCs w:val="36"/>
    </w:rPr>
  </w:style>
  <w:style w:type="paragraph" w:styleId="1443">
    <w:name w:val="正文列项_数字"/>
    <w:basedOn w:val="1032"/>
    <w:next w:val="1443"/>
    <w:link w:val="1032"/>
    <w:qFormat/>
    <w:pPr>
      <w:numPr>
        <w:ilvl w:val="7"/>
        <w:numId w:val="2"/>
      </w:numPr>
      <w:ind w:left="680" w:hanging="150"/>
      <w:spacing w:line="460" w:lineRule="exact"/>
      <w:tabs>
        <w:tab w:val="clear" w:pos="860" w:leader="none"/>
      </w:tabs>
      <w:outlineLvl w:val="7"/>
    </w:pPr>
    <w:rPr>
      <w:rFonts w:ascii="宋体"/>
      <w:sz w:val="28"/>
      <w:szCs w:val="20"/>
    </w:rPr>
  </w:style>
  <w:style w:type="paragraph" w:styleId="1444">
    <w:name w:val="xl40"/>
    <w:basedOn w:val="1032"/>
    <w:next w:val="1444"/>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45">
    <w:name w:val="Char Char Char1 Char1"/>
    <w:basedOn w:val="1032"/>
    <w:next w:val="1445"/>
    <w:link w:val="1032"/>
    <w:qFormat/>
    <w:rPr>
      <w:rFonts w:ascii="Tahoma" w:hAnsi="Tahoma"/>
      <w:sz w:val="24"/>
      <w:szCs w:val="20"/>
    </w:rPr>
  </w:style>
  <w:style w:type="paragraph" w:styleId="1446">
    <w:name w:val="Í¼±íÕýÎÄ"/>
    <w:basedOn w:val="1032"/>
    <w:next w:val="1055"/>
    <w:link w:val="1032"/>
    <w:qFormat/>
    <w:pPr>
      <w:ind w:firstLine="420"/>
    </w:pPr>
    <w:rPr>
      <w:sz w:val="24"/>
      <w:szCs w:val="20"/>
    </w:rPr>
  </w:style>
  <w:style w:type="paragraph" w:styleId="1447">
    <w:name w:val="正文缩进2"/>
    <w:basedOn w:val="1032"/>
    <w:next w:val="1447"/>
    <w:link w:val="1032"/>
    <w:qFormat/>
    <w:pPr>
      <w:ind w:firstLine="567"/>
      <w:spacing w:line="480" w:lineRule="exact"/>
      <w:widowControl/>
    </w:pPr>
    <w:rPr>
      <w:rFonts w:ascii="宋体"/>
      <w:color w:val="000000"/>
      <w:sz w:val="28"/>
      <w:szCs w:val="20"/>
      <w:lang w:val="zh-CN" w:eastAsia="zh-CN"/>
    </w:rPr>
  </w:style>
  <w:style w:type="paragraph" w:styleId="1448">
    <w:name w:val="??"/>
    <w:next w:val="1448"/>
    <w:link w:val="1032"/>
    <w:qFormat/>
    <w:pPr>
      <w:jc w:val="both"/>
      <w:widowControl w:val="off"/>
    </w:pPr>
    <w:rPr>
      <w:sz w:val="21"/>
      <w:lang w:val="en-US" w:eastAsia="en-US" w:bidi="ar-SA"/>
    </w:rPr>
  </w:style>
  <w:style w:type="paragraph" w:styleId="1449">
    <w:name w:val="xl38"/>
    <w:basedOn w:val="1032"/>
    <w:next w:val="1449"/>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450">
    <w:name w:val="缺省文本"/>
    <w:basedOn w:val="1032"/>
    <w:next w:val="1450"/>
    <w:link w:val="1032"/>
    <w:qFormat/>
    <w:pPr>
      <w:jc w:val="left"/>
    </w:pPr>
    <w:rPr>
      <w:sz w:val="24"/>
    </w:rPr>
  </w:style>
  <w:style w:type="paragraph" w:styleId="1451">
    <w:name w:val="background1"/>
    <w:basedOn w:val="1032"/>
    <w:next w:val="1451"/>
    <w:link w:val="1032"/>
    <w:qFormat/>
    <w:pPr>
      <w:jc w:val="left"/>
      <w:spacing w:before="100" w:beforeAutospacing="1" w:after="100" w:afterAutospacing="1"/>
      <w:widowControl/>
    </w:pPr>
    <w:rPr>
      <w:rFonts w:ascii="宋体" w:hAnsi="宋体" w:cs="宋体"/>
      <w:sz w:val="24"/>
    </w:rPr>
  </w:style>
  <w:style w:type="paragraph" w:styleId="1452">
    <w:name w:val="xl48"/>
    <w:basedOn w:val="1032"/>
    <w:next w:val="1452"/>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453">
    <w:name w:val="Table Paragraph"/>
    <w:basedOn w:val="1032"/>
    <w:next w:val="1453"/>
    <w:link w:val="1032"/>
    <w:uiPriority w:val="1"/>
    <w:qFormat/>
    <w:pPr>
      <w:jc w:val="left"/>
    </w:pPr>
    <w:rPr>
      <w:rFonts w:ascii="宋体" w:hAnsi="宋体" w:cs="宋体"/>
      <w:sz w:val="22"/>
      <w:szCs w:val="22"/>
      <w:lang w:eastAsia="en-US"/>
    </w:rPr>
  </w:style>
  <w:style w:type="paragraph" w:styleId="1454">
    <w:name w:val="文档正文"/>
    <w:basedOn w:val="1032"/>
    <w:next w:val="1454"/>
    <w:link w:val="1032"/>
    <w:qFormat/>
    <w:pPr>
      <w:spacing w:before="120" w:after="120" w:line="180" w:lineRule="auto"/>
    </w:pPr>
    <w:rPr>
      <w:rFonts w:ascii="Arial" w:hAnsi="Arial"/>
      <w:szCs w:val="20"/>
    </w:rPr>
  </w:style>
  <w:style w:type="paragraph" w:styleId="1455">
    <w:name w:val="Char Char Char"/>
    <w:basedOn w:val="1032"/>
    <w:next w:val="1455"/>
    <w:link w:val="1032"/>
    <w:qFormat/>
    <w:rPr>
      <w:rFonts w:ascii="Tahoma" w:hAnsi="Tahoma"/>
      <w:sz w:val="24"/>
      <w:szCs w:val="20"/>
    </w:rPr>
  </w:style>
  <w:style w:type="paragraph" w:styleId="1456">
    <w:name w:val="表格文字"/>
    <w:basedOn w:val="1066"/>
    <w:next w:val="1456"/>
    <w:link w:val="1032"/>
    <w:qFormat/>
    <w:pPr>
      <w:ind w:firstLine="0"/>
      <w:spacing w:before="20" w:after="20" w:line="240" w:lineRule="auto"/>
    </w:pPr>
    <w:rPr>
      <w:rFonts w:ascii="Century Gothic" w:hAnsi="Century Gothic"/>
      <w:sz w:val="20"/>
      <w:szCs w:val="20"/>
    </w:rPr>
  </w:style>
  <w:style w:type="paragraph" w:styleId="1457">
    <w:name w:val="正文列项_字母"/>
    <w:basedOn w:val="1032"/>
    <w:next w:val="1457"/>
    <w:link w:val="1032"/>
    <w:qFormat/>
    <w:pPr>
      <w:numPr>
        <w:ilvl w:val="6"/>
        <w:numId w:val="2"/>
      </w:numPr>
      <w:ind w:left="480" w:hanging="180"/>
      <w:spacing w:line="460" w:lineRule="exact"/>
      <w:tabs>
        <w:tab w:val="clear" w:pos="635" w:leader="none"/>
      </w:tabs>
      <w:outlineLvl w:val="6"/>
    </w:pPr>
    <w:rPr>
      <w:rFonts w:ascii="宋体"/>
      <w:sz w:val="28"/>
      <w:szCs w:val="20"/>
    </w:rPr>
  </w:style>
  <w:style w:type="table" w:styleId="1458">
    <w:name w:val="Table Normal1"/>
    <w:next w:val="1458"/>
    <w:link w:val="1032"/>
    <w:uiPriority w:val="2"/>
    <w:qFormat/>
    <w:pPr>
      <w:widowControl w:val="off"/>
    </w:pPr>
    <w:rPr>
      <w:rFonts w:ascii="Calibri" w:hAnsi="Calibri"/>
      <w:sz w:val="22"/>
      <w:szCs w:val="22"/>
      <w:lang w:val="en-US" w:eastAsia="en-US" w:bidi="ar-SA"/>
    </w:rPr>
    <w:tblPr/>
  </w:style>
  <w:style w:type="character" w:styleId="1459" w:default="1">
    <w:name w:val="Default Paragraph Font"/>
    <w:uiPriority w:val="1"/>
    <w:semiHidden/>
    <w:unhideWhenUsed/>
  </w:style>
  <w:style w:type="numbering" w:styleId="1460" w:default="1">
    <w:name w:val="No List"/>
    <w:uiPriority w:val="99"/>
    <w:semiHidden/>
    <w:unhideWhenUsed/>
  </w:style>
  <w:style w:type="table" w:styleId="14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朱丹俊</cp:lastModifiedBy>
  <cp:revision>4</cp:revision>
  <dcterms:created xsi:type="dcterms:W3CDTF">2025-06-17T04:40:00Z</dcterms:created>
  <dcterms:modified xsi:type="dcterms:W3CDTF">2025-12-01T07:10:17Z</dcterms:modified>
</cp:coreProperties>
</file>